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8ADA" w14:textId="51C1B1EA" w:rsidR="00240C79" w:rsidRDefault="00240C79" w:rsidP="00184B71">
      <w:pPr>
        <w:spacing w:before="2"/>
        <w:ind w:right="2160" w:firstLine="101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644F6" wp14:editId="714C627A">
                <wp:simplePos x="0" y="0"/>
                <wp:positionH relativeFrom="column">
                  <wp:posOffset>1454785</wp:posOffset>
                </wp:positionH>
                <wp:positionV relativeFrom="paragraph">
                  <wp:posOffset>69215</wp:posOffset>
                </wp:positionV>
                <wp:extent cx="5477510" cy="1205865"/>
                <wp:effectExtent l="0" t="0" r="27940" b="133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1205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72FE6" w14:textId="4FB9946E" w:rsidR="00184B71" w:rsidRPr="00184B71" w:rsidRDefault="00184B71">
                            <w:pP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</w:pPr>
                            <w:r w:rsidRPr="00184B71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ROSC:  A Report to the Community</w:t>
                            </w:r>
                          </w:p>
                          <w:p w14:paraId="1406FAFD" w14:textId="656BBF8D" w:rsidR="00184B71" w:rsidRPr="00184B71" w:rsidRDefault="00184B71" w:rsidP="00184B7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</w:pPr>
                            <w:r w:rsidRPr="00184B71"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  <w:t>Preble County Mental Health</w:t>
                            </w:r>
                          </w:p>
                          <w:p w14:paraId="1D801468" w14:textId="6AD76C89" w:rsidR="00184B71" w:rsidRPr="00184B71" w:rsidRDefault="00184B71" w:rsidP="00184B7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</w:pPr>
                            <w:r w:rsidRPr="00184B71"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  <w:t>&amp; Recovery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644F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14.55pt;margin-top:5.45pt;width:431.3pt;height:9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gXXAIAAAcFAAAOAAAAZHJzL2Uyb0RvYy54bWysVN9P2zAQfp+0/8Hy+0hTtcCqpqgDMU1C&#10;gICJZ9ex22iOz7OvTbq/fmcnDR3r07QX5+z7ffd9mV+1tWE75UMFtuD52YgzZSWUlV0X/PvL7adL&#10;zgIKWwoDVhV8rwK/Wnz8MG/cTI1hA6ZUnlEQG2aNK/gG0c2yLMiNqkU4A6csKTX4WiBd/TorvWgo&#10;em2y8Wh0njXgS+dBqhDo9aZT8kWKr7WS+KB1UMhMwak2TKdP5yqe2WIuZmsv3KaSfRniH6qoRWUp&#10;6RDqRqBgW1/9FaqupIcAGs8k1BloXUmVeqBu8tG7bp43wqnUCw0nuGFM4f+Flfe7Z/foGbZfoKUF&#10;xoE0LswCPcZ+Wu3r+KVKGelphPthbKpFJulxOrm4mOakkqTLx6Pp5fk0xsne3J0P+FVBzaJQcE97&#10;SeMSu7uAnenBJGYzNr691ZEk3BvVKZ+UZlVJmccpSAKLujae7QStWUipLE76Cowl6+imK2MGx/yU&#10;o8HUPpXd20Y3lUA0OI5OOf6ZcfBIWcHi4FxXFvypAOWPIXNnf+i+6zm2j+2q7XezgnJPK/PQoTk4&#10;eVvRWO9EwEfhCb60CqIkPtChDTQFh17ibAP+16n3aE+oIi1nDdGh4OHnVnjFmflmCW+f88kk8idd&#10;JtOLMV38sWZ1rLHb+hpoFTmR38kkRns0B1F7qF+JucuYlVTCSspdcDyI19iRlJgv1XKZjIgxTuCd&#10;fXYyho7jjaB5aV+Fdz2ykEB5DwfiiNk7gHW20dPCcougq4S+OOBuqv3giW0Jv/2fIdL5+J6s3v5f&#10;i98AAAD//wMAUEsDBBQABgAIAAAAIQBfmKBA3wAAAAsBAAAPAAAAZHJzL2Rvd25yZXYueG1sTI/L&#10;TsMwEEX3SPyDNUjsqJ0IQRPiVIDEhgqhtP0AN54mUf2IbDcNfD3TFV2OztW9Z6rVbA2bMMTBOwnZ&#10;QgBD13o9uE7CbvvxsAQWk3JaGe9Qwg9GWNW3N5UqtT+7BqdN6hiVuFgqCX1KY8l5bHu0Ki78iI7Y&#10;wQerEp2h4zqoM5Vbw3MhnrhVg6OFXo343mN73JyshOkxNfb4vd6K5vDW/n7x9c58Binv7+bXF2AJ&#10;5/Qfhos+qUNNTnt/cjoyIyHPi4yiBEQB7BIQRfYMbE9IiCXwuuLXP9R/AAAA//8DAFBLAQItABQA&#10;BgAIAAAAIQC2gziS/gAAAOEBAAATAAAAAAAAAAAAAAAAAAAAAABbQ29udGVudF9UeXBlc10ueG1s&#10;UEsBAi0AFAAGAAgAAAAhADj9If/WAAAAlAEAAAsAAAAAAAAAAAAAAAAALwEAAF9yZWxzLy5yZWxz&#10;UEsBAi0AFAAGAAgAAAAhAFXKaBdcAgAABwUAAA4AAAAAAAAAAAAAAAAALgIAAGRycy9lMm9Eb2Mu&#10;eG1sUEsBAi0AFAAGAAgAAAAhAF+YoEDfAAAACwEAAA8AAAAAAAAAAAAAAAAAtgQAAGRycy9kb3du&#10;cmV2LnhtbFBLBQYAAAAABAAEAPMAAADCBQAAAAA=&#10;" fillcolor="white [3201]" strokecolor="#8064a2 [3207]" strokeweight="2pt">
                <v:textbox>
                  <w:txbxContent>
                    <w:p w14:paraId="04072FE6" w14:textId="4FB9946E" w:rsidR="00184B71" w:rsidRPr="00184B71" w:rsidRDefault="00184B71">
                      <w:pPr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</w:pPr>
                      <w:r w:rsidRPr="00184B71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ROSC:  A Report to the Community</w:t>
                      </w:r>
                    </w:p>
                    <w:p w14:paraId="1406FAFD" w14:textId="656BBF8D" w:rsidR="00184B71" w:rsidRPr="00184B71" w:rsidRDefault="00184B71" w:rsidP="00184B71">
                      <w:pPr>
                        <w:jc w:val="center"/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</w:pPr>
                      <w:r w:rsidRPr="00184B71"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  <w:t>Preble County Mental Health</w:t>
                      </w:r>
                    </w:p>
                    <w:p w14:paraId="1D801468" w14:textId="6AD76C89" w:rsidR="00184B71" w:rsidRPr="00184B71" w:rsidRDefault="00184B71" w:rsidP="00184B71">
                      <w:pPr>
                        <w:jc w:val="center"/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</w:pPr>
                      <w:r w:rsidRPr="00184B71"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  <w:t>&amp; Recovery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F3C26" wp14:editId="0ED3365A">
                <wp:simplePos x="0" y="0"/>
                <wp:positionH relativeFrom="column">
                  <wp:posOffset>-4803</wp:posOffset>
                </wp:positionH>
                <wp:positionV relativeFrom="paragraph">
                  <wp:posOffset>-7300</wp:posOffset>
                </wp:positionV>
                <wp:extent cx="7169150" cy="1644383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9150" cy="1644383"/>
                        </a:xfrm>
                        <a:prstGeom prst="rect">
                          <a:avLst/>
                        </a:prstGeom>
                        <a:solidFill>
                          <a:srgbClr val="4E0D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3274" id="Rectangle 1" o:spid="_x0000_s1026" style="position:absolute;margin-left:-.4pt;margin-top:-.55pt;width:564.5pt;height:12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Z/dAIAAGQFAAAOAAAAZHJzL2Uyb0RvYy54bWysVN1P2zAQf5+0/8Hy+0hTSgcRKapgTJMq&#10;QIOJZ9ex22iOzzu7Tbu/fmcnDRVDQpr2Yt35fvf9cXm1awzbKvQ12JLnJyPOlJVQ1XZV8h9Pt5/O&#10;OfNB2EoYsKrke+X51ezjh8vWFWoMazCVQkZGrC9aV/J1CK7IMi/XqhH+BJyyJNSAjQjE4iqrULRk&#10;vTHZeDSaZi1g5RCk8p5+bzohnyX7WisZ7rX2KjBTcootpBfTu4xvNrsUxQqFW9eyD0P8QxSNqC05&#10;HUzdiCDYBuu/TDW1RPCgw4mEJgOta6lSDpRNPnqVzeNaOJVyoeJ4N5TJ/z+z8m776B4whu7dAuRP&#10;TxXJWueLQRIZ32N2GpuIpcDZLlVxP1RR7QKT9Pk5n17kZ1RsSbJ8Opmcnp/GOmeiOKg79OGrgoZF&#10;ouRIbUrVE9uFDx30AEmRgamr29qYxOBqeW2QbQW1dPJldDOd99b9MczYCLYQ1TqL3Y9KQ9G7eUkt&#10;UWFvVNQy9rvSrK4omTzFlcZRDV6FlMqGvHeb0FFNk6tB8fR9xR4fVbuoBuXx+8qDRvIMNgzKTW0B&#10;3zJghpB1h+877bu8YwmWUO0fkCF0i+KdvK2pRQvhw4NA2gxqK217uKdHG2hLDj3F2Rrw91v/EU8D&#10;S1LOWtq0kvtfG4GKM/PN0ihf5JNJXM3ETM4+j4nBY8nyWGI3zTVQ53O6K04mMuKDOZAaoXmmozCP&#10;XkkkrCTfJZcBD8x16C4AnRWp5vMEo3V0Iizso5OHrscRfNo9C3T9nAYa8Ts4bKUoXo1rh439sDDf&#10;BNB1muWXuvb1plVO29CfnXgrjvmEejmOsz8AAAD//wMAUEsDBBQABgAIAAAAIQD8hr/j3QAAAAkB&#10;AAAPAAAAZHJzL2Rvd25yZXYueG1sTI/NbsIwEITvlXgHa5F6K46DWmgaB6H+SBU3aB/AxEuSEq+j&#10;rAnh7euc2tNqNKOZb/PN6FoxYM+NJw1qkYBAKr1tqNLw/fXxsAbBwZA1rSfUcEOGTTG7y01m/ZX2&#10;OBxCJWIJcWY01CF0mZRc1ugML3yHFL2T750JUfaVtL25xnLXyjRJnqQzDcWF2nT4WmN5PlychsbK&#10;vaqGz+Vqx7u38P5DNz4ttb6fj9sXEAHH8BeGCT+iQxGZjv5ClkWrYQIP8SgFYrJVuk5BHDWkj6tn&#10;kEUu/39Q/AIAAP//AwBQSwECLQAUAAYACAAAACEAtoM4kv4AAADhAQAAEwAAAAAAAAAAAAAAAAAA&#10;AAAAW0NvbnRlbnRfVHlwZXNdLnhtbFBLAQItABQABgAIAAAAIQA4/SH/1gAAAJQBAAALAAAAAAAA&#10;AAAAAAAAAC8BAABfcmVscy8ucmVsc1BLAQItABQABgAIAAAAIQD685Z/dAIAAGQFAAAOAAAAAAAA&#10;AAAAAAAAAC4CAABkcnMvZTJvRG9jLnhtbFBLAQItABQABgAIAAAAIQD8hr/j3QAAAAkBAAAPAAAA&#10;AAAAAAAAAAAAAM4EAABkcnMvZG93bnJldi54bWxQSwUGAAAAAAQABADzAAAA2AUAAAAA&#10;" fillcolor="#4e0d6a" stroked="f"/>
            </w:pict>
          </mc:Fallback>
        </mc:AlternateContent>
      </w:r>
      <w:r w:rsidR="00184B71">
        <w:rPr>
          <w:noProof/>
          <w:color w:val="FFFFFF" w:themeColor="background1"/>
        </w:rPr>
        <w:drawing>
          <wp:inline distT="0" distB="0" distL="0" distR="0" wp14:anchorId="4A382D59" wp14:editId="6CB66A78">
            <wp:extent cx="1175657" cy="1465123"/>
            <wp:effectExtent l="0" t="0" r="5715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937" cy="14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B71">
        <w:rPr>
          <w:rFonts w:ascii="Times New Roman" w:hAnsi="Times New Roman" w:cs="Times New Roman"/>
          <w:color w:val="FFFFFF" w:themeColor="background1"/>
          <w:spacing w:val="-3"/>
          <w:sz w:val="70"/>
        </w:rPr>
        <w:tab/>
      </w:r>
      <w:r w:rsidR="00EA2BEA" w:rsidRPr="00184B71">
        <w:rPr>
          <w:color w:val="FFFFFF" w:themeColor="background1"/>
        </w:rPr>
        <w:t xml:space="preserve"> </w:t>
      </w:r>
    </w:p>
    <w:p w14:paraId="051898AE" w14:textId="77777777" w:rsidR="00240C79" w:rsidRDefault="00240C79" w:rsidP="00184B71">
      <w:pPr>
        <w:spacing w:before="2"/>
        <w:ind w:right="2160" w:firstLine="101"/>
        <w:rPr>
          <w:color w:val="FFFFFF" w:themeColor="background1"/>
        </w:rPr>
      </w:pPr>
    </w:p>
    <w:p w14:paraId="128A3D11" w14:textId="748D8808" w:rsidR="00184B71" w:rsidRPr="00F84648" w:rsidRDefault="0077100D" w:rsidP="00240C79">
      <w:pPr>
        <w:spacing w:before="2"/>
        <w:ind w:right="2160" w:firstLine="101"/>
        <w:rPr>
          <w:rFonts w:cs="Times New Roman"/>
          <w:b/>
          <w:i/>
          <w:color w:val="000000" w:themeColor="text1"/>
          <w:sz w:val="32"/>
          <w:szCs w:val="32"/>
        </w:rPr>
      </w:pPr>
      <w:r w:rsidRPr="00F84648">
        <w:rPr>
          <w:rFonts w:cs="Times New Roman"/>
          <w:b/>
          <w:color w:val="000000" w:themeColor="text1"/>
          <w:sz w:val="32"/>
          <w:szCs w:val="32"/>
        </w:rPr>
        <w:t>Overview</w:t>
      </w:r>
    </w:p>
    <w:p w14:paraId="45234ACF" w14:textId="77777777" w:rsidR="006A6587" w:rsidRPr="00F84648" w:rsidRDefault="00EA2BEA" w:rsidP="0050133C">
      <w:pPr>
        <w:pStyle w:val="BodyText"/>
        <w:spacing w:before="5" w:line="213" w:lineRule="auto"/>
        <w:ind w:left="107" w:right="255"/>
        <w:rPr>
          <w:rFonts w:asciiTheme="minorHAnsi" w:hAnsiTheme="minorHAnsi" w:cs="Times New Roman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•ROSC (Recovery Oriented System of Care) is a</w:t>
      </w:r>
      <w:r w:rsidRPr="00F84648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way of thinking about service delivery for those with</w:t>
      </w:r>
      <w:r w:rsidRPr="00F84648">
        <w:rPr>
          <w:rFonts w:asciiTheme="minorHAnsi" w:hAnsiTheme="minorHAnsi" w:cs="Times New Roman"/>
          <w:color w:val="000000" w:themeColor="text1"/>
          <w:spacing w:val="-4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 xml:space="preserve">mental </w:t>
      </w:r>
    </w:p>
    <w:p w14:paraId="256218B8" w14:textId="75F9BFFC" w:rsidR="00F73CA2" w:rsidRPr="00F84648" w:rsidRDefault="00EA2BEA">
      <w:pPr>
        <w:pStyle w:val="BodyText"/>
        <w:spacing w:before="5" w:line="213" w:lineRule="auto"/>
        <w:ind w:left="107" w:right="255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 xml:space="preserve">illness and/or addiction disorders that </w:t>
      </w:r>
      <w:r w:rsidR="00ED41CA" w:rsidRPr="00F84648">
        <w:rPr>
          <w:rFonts w:asciiTheme="minorHAnsi" w:hAnsiTheme="minorHAnsi" w:cs="Times New Roman"/>
          <w:color w:val="000000" w:themeColor="text1"/>
        </w:rPr>
        <w:t>focus</w:t>
      </w:r>
      <w:r w:rsidRPr="00F84648">
        <w:rPr>
          <w:rFonts w:asciiTheme="minorHAnsi" w:hAnsiTheme="minorHAnsi" w:cs="Times New Roman"/>
          <w:color w:val="000000" w:themeColor="text1"/>
        </w:rPr>
        <w:t xml:space="preserve"> first</w:t>
      </w:r>
      <w:r w:rsidRPr="00F84648">
        <w:rPr>
          <w:rFonts w:asciiTheme="minorHAnsi" w:hAnsiTheme="minorHAnsi" w:cs="Times New Roman"/>
          <w:color w:val="000000" w:themeColor="text1"/>
          <w:spacing w:val="-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and foremost on clients and family members.</w:t>
      </w:r>
    </w:p>
    <w:p w14:paraId="3F5B0A02" w14:textId="77777777" w:rsidR="00F73CA2" w:rsidRPr="00F84648" w:rsidRDefault="00EA2BEA">
      <w:pPr>
        <w:pStyle w:val="BodyText"/>
        <w:spacing w:before="70" w:line="264" w:lineRule="exact"/>
        <w:ind w:left="107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•ROSC</w:t>
      </w:r>
      <w:r w:rsidRPr="00F84648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emphasizes</w:t>
      </w:r>
      <w:r w:rsidRPr="00F84648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the</w:t>
      </w:r>
      <w:r w:rsidRPr="00F84648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importance</w:t>
      </w:r>
      <w:r w:rsidRPr="00F84648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of</w:t>
      </w:r>
      <w:r w:rsidRPr="00F84648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peer</w:t>
      </w:r>
      <w:r w:rsidRPr="00F84648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supports,</w:t>
      </w:r>
      <w:r w:rsidRPr="00F84648">
        <w:rPr>
          <w:rFonts w:asciiTheme="minorHAnsi" w:hAnsiTheme="minorHAnsi" w:cs="Times New Roman"/>
          <w:color w:val="000000" w:themeColor="text1"/>
          <w:w w:val="9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employment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supports,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housing,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and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transportation.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It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calls</w:t>
      </w:r>
      <w:r w:rsidRPr="00F84648">
        <w:rPr>
          <w:rFonts w:asciiTheme="minorHAnsi" w:hAnsiTheme="minorHAnsi" w:cs="Times New Roman"/>
          <w:color w:val="000000" w:themeColor="text1"/>
          <w:w w:val="9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for</w:t>
      </w:r>
      <w:r w:rsidRPr="00F84648">
        <w:rPr>
          <w:rFonts w:asciiTheme="minorHAnsi" w:hAnsiTheme="minorHAnsi" w:cs="Times New Roman"/>
          <w:color w:val="000000" w:themeColor="text1"/>
          <w:spacing w:val="-1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services</w:t>
      </w:r>
      <w:r w:rsidRPr="00F84648">
        <w:rPr>
          <w:rFonts w:asciiTheme="minorHAnsi" w:hAnsiTheme="minorHAnsi" w:cs="Times New Roman"/>
          <w:color w:val="000000" w:themeColor="text1"/>
          <w:spacing w:val="-1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that</w:t>
      </w:r>
      <w:r w:rsidRPr="00F84648">
        <w:rPr>
          <w:rFonts w:asciiTheme="minorHAnsi" w:hAnsiTheme="minorHAnsi" w:cs="Times New Roman"/>
          <w:color w:val="000000" w:themeColor="text1"/>
          <w:spacing w:val="-1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are</w:t>
      </w:r>
      <w:r w:rsidRPr="00F84648">
        <w:rPr>
          <w:rFonts w:asciiTheme="minorHAnsi" w:hAnsiTheme="minorHAnsi" w:cs="Times New Roman"/>
          <w:color w:val="000000" w:themeColor="text1"/>
          <w:spacing w:val="-1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culturally</w:t>
      </w:r>
      <w:r w:rsidRPr="00F84648">
        <w:rPr>
          <w:rFonts w:asciiTheme="minorHAnsi" w:hAnsiTheme="minorHAnsi" w:cs="Times New Roman"/>
          <w:color w:val="000000" w:themeColor="text1"/>
          <w:spacing w:val="-1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appropriate,</w:t>
      </w:r>
      <w:r w:rsidRPr="00F84648">
        <w:rPr>
          <w:rFonts w:asciiTheme="minorHAnsi" w:hAnsiTheme="minorHAnsi" w:cs="Times New Roman"/>
          <w:color w:val="000000" w:themeColor="text1"/>
          <w:spacing w:val="-1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and</w:t>
      </w:r>
      <w:r w:rsidRPr="00F84648">
        <w:rPr>
          <w:rFonts w:asciiTheme="minorHAnsi" w:hAnsiTheme="minorHAnsi" w:cs="Times New Roman"/>
          <w:color w:val="000000" w:themeColor="text1"/>
          <w:spacing w:val="-16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delivered</w:t>
      </w:r>
    </w:p>
    <w:p w14:paraId="229BCD4A" w14:textId="77777777" w:rsidR="00F73CA2" w:rsidRPr="00F84648" w:rsidRDefault="00EA2BEA">
      <w:pPr>
        <w:pStyle w:val="BodyText"/>
        <w:spacing w:line="277" w:lineRule="exact"/>
        <w:ind w:left="107" w:right="255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in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an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accountable,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effective,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and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efficient</w:t>
      </w:r>
      <w:r w:rsidRPr="00F84648">
        <w:rPr>
          <w:rFonts w:asciiTheme="minorHAnsi" w:hAnsiTheme="minorHAnsi" w:cs="Times New Roman"/>
          <w:color w:val="000000" w:themeColor="text1"/>
          <w:spacing w:val="-18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manner.</w:t>
      </w:r>
    </w:p>
    <w:p w14:paraId="4E1F4C33" w14:textId="77777777" w:rsidR="00F73CA2" w:rsidRPr="00F84648" w:rsidRDefault="00EA2BEA">
      <w:pPr>
        <w:pStyle w:val="BodyText"/>
        <w:spacing w:before="63" w:line="264" w:lineRule="exact"/>
        <w:ind w:left="107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•ROSC recognizes that local management of behavioral health services is vital.</w:t>
      </w:r>
    </w:p>
    <w:p w14:paraId="23342B35" w14:textId="77777777" w:rsidR="00F73CA2" w:rsidRPr="00F84648" w:rsidRDefault="00EA2BEA">
      <w:pPr>
        <w:spacing w:before="138"/>
        <w:ind w:left="107"/>
        <w:rPr>
          <w:rFonts w:eastAsia="Franklin Gothic Demi" w:cs="Times New Roman"/>
          <w:b/>
          <w:color w:val="000000" w:themeColor="text1"/>
          <w:sz w:val="32"/>
          <w:szCs w:val="32"/>
        </w:rPr>
      </w:pPr>
      <w:r w:rsidRPr="00F84648">
        <w:rPr>
          <w:rFonts w:eastAsia="Franklin Gothic Demi" w:cs="Times New Roman"/>
          <w:b/>
          <w:color w:val="000000" w:themeColor="text1"/>
          <w:sz w:val="32"/>
          <w:szCs w:val="32"/>
        </w:rPr>
        <w:t>Objective:</w:t>
      </w:r>
      <w:r w:rsidRPr="00F84648">
        <w:rPr>
          <w:rFonts w:eastAsia="Franklin Gothic Demi" w:cs="Times New Roman"/>
          <w:b/>
          <w:color w:val="000000" w:themeColor="text1"/>
          <w:spacing w:val="-47"/>
          <w:sz w:val="32"/>
          <w:szCs w:val="32"/>
        </w:rPr>
        <w:t xml:space="preserve"> </w:t>
      </w:r>
      <w:r w:rsidRPr="00F84648">
        <w:rPr>
          <w:rFonts w:eastAsia="Franklin Gothic Demi" w:cs="Times New Roman"/>
          <w:b/>
          <w:color w:val="000000" w:themeColor="text1"/>
          <w:sz w:val="32"/>
          <w:szCs w:val="32"/>
        </w:rPr>
        <w:t>“Change</w:t>
      </w:r>
      <w:r w:rsidRPr="00F84648">
        <w:rPr>
          <w:rFonts w:eastAsia="Franklin Gothic Demi" w:cs="Times New Roman"/>
          <w:b/>
          <w:color w:val="000000" w:themeColor="text1"/>
          <w:spacing w:val="-47"/>
          <w:sz w:val="32"/>
          <w:szCs w:val="32"/>
        </w:rPr>
        <w:t xml:space="preserve"> </w:t>
      </w:r>
      <w:r w:rsidRPr="00F84648">
        <w:rPr>
          <w:rFonts w:eastAsia="Franklin Gothic Demi" w:cs="Times New Roman"/>
          <w:b/>
          <w:color w:val="000000" w:themeColor="text1"/>
          <w:sz w:val="32"/>
          <w:szCs w:val="32"/>
        </w:rPr>
        <w:t>the</w:t>
      </w:r>
      <w:r w:rsidRPr="00F84648">
        <w:rPr>
          <w:rFonts w:eastAsia="Franklin Gothic Demi" w:cs="Times New Roman"/>
          <w:b/>
          <w:color w:val="000000" w:themeColor="text1"/>
          <w:spacing w:val="-47"/>
          <w:sz w:val="32"/>
          <w:szCs w:val="32"/>
        </w:rPr>
        <w:t xml:space="preserve"> </w:t>
      </w:r>
      <w:r w:rsidRPr="00F84648">
        <w:rPr>
          <w:rFonts w:eastAsia="Franklin Gothic Demi" w:cs="Times New Roman"/>
          <w:b/>
          <w:color w:val="000000" w:themeColor="text1"/>
          <w:sz w:val="32"/>
          <w:szCs w:val="32"/>
        </w:rPr>
        <w:t>conversation”</w:t>
      </w:r>
    </w:p>
    <w:p w14:paraId="236A6453" w14:textId="77777777" w:rsidR="00F73CA2" w:rsidRPr="00F84648" w:rsidRDefault="00EA2BEA">
      <w:pPr>
        <w:pStyle w:val="BodyText"/>
        <w:spacing w:before="40"/>
        <w:ind w:left="107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  <w:w w:val="95"/>
        </w:rPr>
        <w:t>•Mental</w:t>
      </w:r>
      <w:r w:rsidRPr="00F84648">
        <w:rPr>
          <w:rFonts w:asciiTheme="minorHAnsi" w:hAnsiTheme="minorHAnsi" w:cs="Times New Roman"/>
          <w:color w:val="000000" w:themeColor="text1"/>
          <w:spacing w:val="-25"/>
          <w:w w:val="95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5"/>
        </w:rPr>
        <w:t>illnesses</w:t>
      </w:r>
      <w:r w:rsidRPr="00F84648">
        <w:rPr>
          <w:rFonts w:asciiTheme="minorHAnsi" w:hAnsiTheme="minorHAnsi" w:cs="Times New Roman"/>
          <w:color w:val="000000" w:themeColor="text1"/>
          <w:spacing w:val="-25"/>
          <w:w w:val="95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5"/>
        </w:rPr>
        <w:t>and</w:t>
      </w:r>
      <w:r w:rsidRPr="00F84648">
        <w:rPr>
          <w:rFonts w:asciiTheme="minorHAnsi" w:hAnsiTheme="minorHAnsi" w:cs="Times New Roman"/>
          <w:color w:val="000000" w:themeColor="text1"/>
          <w:spacing w:val="-25"/>
          <w:w w:val="95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5"/>
        </w:rPr>
        <w:t>addiction</w:t>
      </w:r>
      <w:r w:rsidRPr="00F84648">
        <w:rPr>
          <w:rFonts w:asciiTheme="minorHAnsi" w:hAnsiTheme="minorHAnsi" w:cs="Times New Roman"/>
          <w:color w:val="000000" w:themeColor="text1"/>
          <w:spacing w:val="-25"/>
          <w:w w:val="95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5"/>
        </w:rPr>
        <w:t>disorders</w:t>
      </w:r>
      <w:r w:rsidRPr="00F84648">
        <w:rPr>
          <w:rFonts w:asciiTheme="minorHAnsi" w:hAnsiTheme="minorHAnsi" w:cs="Times New Roman"/>
          <w:color w:val="000000" w:themeColor="text1"/>
          <w:spacing w:val="-25"/>
          <w:w w:val="95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5"/>
        </w:rPr>
        <w:t>are</w:t>
      </w:r>
      <w:r w:rsidRPr="00F84648">
        <w:rPr>
          <w:rFonts w:asciiTheme="minorHAnsi" w:hAnsiTheme="minorHAnsi" w:cs="Times New Roman"/>
          <w:color w:val="000000" w:themeColor="text1"/>
          <w:spacing w:val="-25"/>
          <w:w w:val="95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5"/>
        </w:rPr>
        <w:t>chronic</w:t>
      </w:r>
      <w:r w:rsidRPr="00F84648">
        <w:rPr>
          <w:rFonts w:asciiTheme="minorHAnsi" w:hAnsiTheme="minorHAnsi" w:cs="Times New Roman"/>
          <w:color w:val="000000" w:themeColor="text1"/>
          <w:spacing w:val="-25"/>
          <w:w w:val="95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5"/>
        </w:rPr>
        <w:t>illnesses.</w:t>
      </w:r>
    </w:p>
    <w:p w14:paraId="43979659" w14:textId="77777777" w:rsidR="00F73CA2" w:rsidRPr="00F84648" w:rsidRDefault="00EA2BEA">
      <w:pPr>
        <w:pStyle w:val="BodyText"/>
        <w:spacing w:before="63" w:line="264" w:lineRule="exact"/>
        <w:ind w:left="107" w:right="255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•Mental illnesses and addiction disorders can be successfully treated.</w:t>
      </w:r>
    </w:p>
    <w:p w14:paraId="296FB823" w14:textId="77777777" w:rsidR="00F73CA2" w:rsidRPr="00F84648" w:rsidRDefault="00EA2BEA">
      <w:pPr>
        <w:pStyle w:val="BodyText"/>
        <w:spacing w:before="56"/>
        <w:ind w:left="107" w:right="255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•Recovery is worth</w:t>
      </w:r>
      <w:r w:rsidRPr="00F84648">
        <w:rPr>
          <w:rFonts w:asciiTheme="minorHAnsi" w:hAnsiTheme="minorHAnsi" w:cs="Times New Roman"/>
          <w:color w:val="000000" w:themeColor="text1"/>
          <w:spacing w:val="-4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celebrating.</w:t>
      </w:r>
    </w:p>
    <w:p w14:paraId="3DF7EE75" w14:textId="77777777" w:rsidR="00F73CA2" w:rsidRPr="00F84648" w:rsidRDefault="00EA2BEA">
      <w:pPr>
        <w:pStyle w:val="Heading1"/>
        <w:spacing w:before="107"/>
        <w:ind w:right="255"/>
        <w:rPr>
          <w:rFonts w:asciiTheme="minorHAnsi" w:hAnsiTheme="minorHAnsi" w:cs="Times New Roman"/>
          <w:b/>
          <w:color w:val="000000" w:themeColor="text1"/>
        </w:rPr>
      </w:pPr>
      <w:r w:rsidRPr="00F84648">
        <w:rPr>
          <w:rFonts w:asciiTheme="minorHAnsi" w:hAnsiTheme="minorHAnsi" w:cs="Times New Roman"/>
          <w:b/>
          <w:color w:val="000000" w:themeColor="text1"/>
        </w:rPr>
        <w:t>The</w:t>
      </w:r>
      <w:r w:rsidRPr="00F84648">
        <w:rPr>
          <w:rFonts w:asciiTheme="minorHAnsi" w:hAnsiTheme="minorHAnsi" w:cs="Times New Roman"/>
          <w:b/>
          <w:color w:val="000000" w:themeColor="text1"/>
          <w:spacing w:val="-9"/>
        </w:rPr>
        <w:t xml:space="preserve"> </w:t>
      </w:r>
      <w:r w:rsidRPr="00F84648">
        <w:rPr>
          <w:rFonts w:asciiTheme="minorHAnsi" w:hAnsiTheme="minorHAnsi" w:cs="Times New Roman"/>
          <w:b/>
          <w:color w:val="000000" w:themeColor="text1"/>
        </w:rPr>
        <w:t>Process</w:t>
      </w:r>
    </w:p>
    <w:p w14:paraId="6B83CCE0" w14:textId="606185F1" w:rsidR="00F73CA2" w:rsidRPr="00F84648" w:rsidRDefault="004F3D32">
      <w:pPr>
        <w:pStyle w:val="Heading4"/>
        <w:spacing w:before="55" w:line="264" w:lineRule="exact"/>
        <w:ind w:right="319"/>
        <w:rPr>
          <w:rFonts w:asciiTheme="minorHAnsi" w:hAnsiTheme="minorHAnsi" w:cs="Times New Roman"/>
          <w:b w:val="0"/>
          <w:bCs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 xml:space="preserve">To </w:t>
      </w:r>
      <w:r w:rsidR="00EA2BEA" w:rsidRPr="00F84648">
        <w:rPr>
          <w:rFonts w:asciiTheme="minorHAnsi" w:hAnsiTheme="minorHAnsi" w:cs="Times New Roman"/>
          <w:color w:val="000000" w:themeColor="text1"/>
        </w:rPr>
        <w:t>implement a state-structured survey to assess our</w:t>
      </w:r>
      <w:r w:rsidR="00EA2BEA" w:rsidRPr="00F84648">
        <w:rPr>
          <w:rFonts w:asciiTheme="minorHAnsi" w:hAnsiTheme="minorHAnsi" w:cs="Times New Roman"/>
          <w:color w:val="000000" w:themeColor="text1"/>
          <w:spacing w:val="-9"/>
        </w:rPr>
        <w:t xml:space="preserve"> </w:t>
      </w:r>
      <w:r w:rsidR="00EA2BEA" w:rsidRPr="00F84648">
        <w:rPr>
          <w:rFonts w:asciiTheme="minorHAnsi" w:hAnsiTheme="minorHAnsi" w:cs="Times New Roman"/>
          <w:color w:val="000000" w:themeColor="text1"/>
        </w:rPr>
        <w:t>compliance with core ROSC</w:t>
      </w:r>
      <w:r w:rsidR="00EA2BEA" w:rsidRPr="00F84648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r w:rsidR="00EA2BEA" w:rsidRPr="00F84648">
        <w:rPr>
          <w:rFonts w:asciiTheme="minorHAnsi" w:hAnsiTheme="minorHAnsi" w:cs="Times New Roman"/>
          <w:color w:val="000000" w:themeColor="text1"/>
        </w:rPr>
        <w:t>principles:</w:t>
      </w:r>
    </w:p>
    <w:p w14:paraId="3A57AD6E" w14:textId="77777777" w:rsidR="00F73CA2" w:rsidRPr="00F84648" w:rsidRDefault="00EA2BEA">
      <w:pPr>
        <w:pStyle w:val="BodyText"/>
        <w:spacing w:before="56" w:line="276" w:lineRule="auto"/>
        <w:ind w:left="413" w:right="1819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Focusing on clients and families Ensuring timely access to care</w:t>
      </w:r>
    </w:p>
    <w:p w14:paraId="50A518C5" w14:textId="77777777" w:rsidR="00F73CA2" w:rsidRPr="00F84648" w:rsidRDefault="00EA2BEA">
      <w:pPr>
        <w:pStyle w:val="BodyText"/>
        <w:spacing w:line="276" w:lineRule="auto"/>
        <w:ind w:left="413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Promoting healthy, safe, and drug-free communities Prioritizing</w:t>
      </w:r>
      <w:r w:rsidRPr="00F84648">
        <w:rPr>
          <w:rFonts w:asciiTheme="minorHAnsi" w:hAnsiTheme="minorHAnsi" w:cs="Times New Roman"/>
          <w:color w:val="000000" w:themeColor="text1"/>
          <w:spacing w:val="-27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accountable</w:t>
      </w:r>
      <w:r w:rsidRPr="00F84648">
        <w:rPr>
          <w:rFonts w:asciiTheme="minorHAnsi" w:hAnsiTheme="minorHAnsi" w:cs="Times New Roman"/>
          <w:color w:val="000000" w:themeColor="text1"/>
          <w:spacing w:val="-27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and</w:t>
      </w:r>
      <w:r w:rsidRPr="00F84648">
        <w:rPr>
          <w:rFonts w:asciiTheme="minorHAnsi" w:hAnsiTheme="minorHAnsi" w:cs="Times New Roman"/>
          <w:color w:val="000000" w:themeColor="text1"/>
          <w:spacing w:val="-27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outcome-driven</w:t>
      </w:r>
      <w:r w:rsidRPr="00F84648">
        <w:rPr>
          <w:rFonts w:asciiTheme="minorHAnsi" w:hAnsiTheme="minorHAnsi" w:cs="Times New Roman"/>
          <w:color w:val="000000" w:themeColor="text1"/>
          <w:spacing w:val="-27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financing</w:t>
      </w:r>
      <w:r w:rsidRPr="00F84648">
        <w:rPr>
          <w:rFonts w:asciiTheme="minorHAnsi" w:hAnsiTheme="minorHAnsi" w:cs="Times New Roman"/>
          <w:color w:val="000000" w:themeColor="text1"/>
          <w:w w:val="97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Locally managing systems of care</w:t>
      </w:r>
    </w:p>
    <w:p w14:paraId="68B4262A" w14:textId="77777777" w:rsidR="00F73CA2" w:rsidRPr="00F84648" w:rsidRDefault="00EA2BEA">
      <w:pPr>
        <w:pStyle w:val="Heading4"/>
        <w:spacing w:line="296" w:lineRule="exact"/>
        <w:rPr>
          <w:rFonts w:asciiTheme="minorHAnsi" w:hAnsiTheme="minorHAnsi" w:cs="Times New Roman"/>
          <w:b w:val="0"/>
          <w:bCs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  <w:spacing w:val="-3"/>
          <w:w w:val="90"/>
          <w:u w:val="single" w:color="25408F"/>
        </w:rPr>
        <w:t>Target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groups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were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identified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to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participate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in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the</w:t>
      </w:r>
      <w:r w:rsidRPr="00F84648">
        <w:rPr>
          <w:rFonts w:asciiTheme="minorHAnsi" w:hAnsiTheme="minorHAnsi" w:cs="Times New Roman"/>
          <w:color w:val="000000" w:themeColor="text1"/>
          <w:spacing w:val="-11"/>
          <w:w w:val="90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w w:val="90"/>
          <w:u w:val="single" w:color="25408F"/>
        </w:rPr>
        <w:t>survey:</w:t>
      </w:r>
    </w:p>
    <w:p w14:paraId="622908F9" w14:textId="69D82729" w:rsidR="00F73CA2" w:rsidRPr="00F84648" w:rsidRDefault="00EA2BEA">
      <w:pPr>
        <w:pStyle w:val="BodyText"/>
        <w:spacing w:before="19" w:line="256" w:lineRule="auto"/>
        <w:ind w:left="413" w:right="1819"/>
        <w:rPr>
          <w:rFonts w:asciiTheme="minorHAnsi" w:hAnsiTheme="minorHAnsi" w:cs="Times New Roman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 xml:space="preserve">Law enforcement/judicial </w:t>
      </w:r>
    </w:p>
    <w:p w14:paraId="24633679" w14:textId="576309E9" w:rsidR="004F3D32" w:rsidRPr="00F84648" w:rsidRDefault="004F3D32">
      <w:pPr>
        <w:pStyle w:val="BodyText"/>
        <w:spacing w:before="19" w:line="256" w:lineRule="auto"/>
        <w:ind w:left="413" w:right="1819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Advocates</w:t>
      </w:r>
    </w:p>
    <w:p w14:paraId="1A116322" w14:textId="64303672" w:rsidR="004F3D32" w:rsidRPr="00F84648" w:rsidRDefault="00EA2BEA">
      <w:pPr>
        <w:pStyle w:val="BodyText"/>
        <w:spacing w:line="256" w:lineRule="auto"/>
        <w:ind w:left="413" w:right="255"/>
        <w:rPr>
          <w:rFonts w:asciiTheme="minorHAnsi" w:hAnsiTheme="minorHAnsi" w:cs="Times New Roman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Provider executive directors &amp; direct service</w:t>
      </w:r>
      <w:r w:rsidRPr="00F84648">
        <w:rPr>
          <w:rFonts w:asciiTheme="minorHAnsi" w:hAnsiTheme="minorHAnsi" w:cs="Times New Roman"/>
          <w:color w:val="000000" w:themeColor="text1"/>
          <w:spacing w:val="-7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</w:rPr>
        <w:t>staff</w:t>
      </w:r>
      <w:r w:rsidRPr="00F84648">
        <w:rPr>
          <w:rFonts w:asciiTheme="minorHAnsi" w:hAnsiTheme="minorHAnsi" w:cs="Times New Roman"/>
          <w:color w:val="000000" w:themeColor="text1"/>
          <w:w w:val="99"/>
        </w:rPr>
        <w:t xml:space="preserve"> </w:t>
      </w:r>
      <w:r w:rsidR="004F3D32" w:rsidRPr="00F84648">
        <w:rPr>
          <w:rFonts w:asciiTheme="minorHAnsi" w:hAnsiTheme="minorHAnsi" w:cs="Times New Roman"/>
          <w:color w:val="000000" w:themeColor="text1"/>
          <w:w w:val="99"/>
        </w:rPr>
        <w:t>MHRB</w:t>
      </w:r>
      <w:r w:rsidR="00406058" w:rsidRPr="00F84648">
        <w:rPr>
          <w:rFonts w:asciiTheme="minorHAnsi" w:hAnsiTheme="minorHAnsi" w:cs="Times New Roman"/>
          <w:color w:val="000000" w:themeColor="text1"/>
          <w:w w:val="99"/>
        </w:rPr>
        <w:t xml:space="preserve"> </w:t>
      </w:r>
      <w:r w:rsidR="004F3D32" w:rsidRPr="00F84648">
        <w:rPr>
          <w:rFonts w:asciiTheme="minorHAnsi" w:hAnsiTheme="minorHAnsi" w:cs="Times New Roman"/>
          <w:color w:val="000000" w:themeColor="text1"/>
          <w:w w:val="99"/>
        </w:rPr>
        <w:t>B</w:t>
      </w:r>
      <w:r w:rsidRPr="00F84648">
        <w:rPr>
          <w:rFonts w:asciiTheme="minorHAnsi" w:hAnsiTheme="minorHAnsi" w:cs="Times New Roman"/>
          <w:color w:val="000000" w:themeColor="text1"/>
        </w:rPr>
        <w:t xml:space="preserve">oard </w:t>
      </w:r>
      <w:r w:rsidR="004F3D32" w:rsidRPr="00F84648">
        <w:rPr>
          <w:rFonts w:asciiTheme="minorHAnsi" w:hAnsiTheme="minorHAnsi" w:cs="Times New Roman"/>
          <w:color w:val="000000" w:themeColor="text1"/>
        </w:rPr>
        <w:t xml:space="preserve">&amp; </w:t>
      </w:r>
      <w:r w:rsidRPr="00F84648">
        <w:rPr>
          <w:rFonts w:asciiTheme="minorHAnsi" w:hAnsiTheme="minorHAnsi" w:cs="Times New Roman"/>
          <w:color w:val="000000" w:themeColor="text1"/>
        </w:rPr>
        <w:t>staf</w:t>
      </w:r>
      <w:r w:rsidR="004F3D32" w:rsidRPr="00F84648">
        <w:rPr>
          <w:rFonts w:asciiTheme="minorHAnsi" w:hAnsiTheme="minorHAnsi" w:cs="Times New Roman"/>
          <w:color w:val="000000" w:themeColor="text1"/>
        </w:rPr>
        <w:t>f</w:t>
      </w:r>
    </w:p>
    <w:p w14:paraId="5B4A31FD" w14:textId="2814CA06" w:rsidR="00F73CA2" w:rsidRPr="00F84648" w:rsidRDefault="004F3D32">
      <w:pPr>
        <w:pStyle w:val="BodyText"/>
        <w:spacing w:line="256" w:lineRule="auto"/>
        <w:ind w:left="413" w:right="255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C</w:t>
      </w:r>
      <w:r w:rsidR="00EA2BEA" w:rsidRPr="00F84648">
        <w:rPr>
          <w:rFonts w:asciiTheme="minorHAnsi" w:hAnsiTheme="minorHAnsi" w:cs="Times New Roman"/>
          <w:color w:val="000000" w:themeColor="text1"/>
        </w:rPr>
        <w:t>ommunity partners</w:t>
      </w:r>
    </w:p>
    <w:p w14:paraId="501DAFBC" w14:textId="74B48A7C" w:rsidR="004F3D32" w:rsidRPr="00F84648" w:rsidRDefault="004F3D32">
      <w:pPr>
        <w:pStyle w:val="BodyText"/>
        <w:spacing w:before="43"/>
        <w:ind w:left="413" w:right="255"/>
        <w:rPr>
          <w:rFonts w:asciiTheme="minorHAnsi" w:hAnsiTheme="minorHAnsi" w:cs="Times New Roman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Social Services</w:t>
      </w:r>
    </w:p>
    <w:p w14:paraId="1DEBA8B9" w14:textId="4D31A99D" w:rsidR="004F3D32" w:rsidRPr="00F84648" w:rsidRDefault="004F3D32">
      <w:pPr>
        <w:pStyle w:val="BodyText"/>
        <w:spacing w:before="43"/>
        <w:ind w:left="413" w:right="255"/>
        <w:rPr>
          <w:rFonts w:asciiTheme="minorHAnsi" w:hAnsiTheme="minorHAnsi" w:cs="Times New Roman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Public Officials</w:t>
      </w:r>
    </w:p>
    <w:p w14:paraId="0B8BFE4D" w14:textId="77777777" w:rsidR="00F73CA2" w:rsidRPr="00F84648" w:rsidRDefault="00EA2BEA">
      <w:pPr>
        <w:pStyle w:val="BodyText"/>
        <w:spacing w:before="43"/>
        <w:ind w:left="413" w:right="255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Consumers &amp; family members</w:t>
      </w:r>
    </w:p>
    <w:p w14:paraId="14A77CDC" w14:textId="77777777" w:rsidR="00F73CA2" w:rsidRPr="00F84648" w:rsidRDefault="00EA2BEA">
      <w:pPr>
        <w:pStyle w:val="Heading4"/>
        <w:spacing w:before="43"/>
        <w:ind w:right="255"/>
        <w:rPr>
          <w:rFonts w:asciiTheme="minorHAnsi" w:hAnsiTheme="minorHAnsi" w:cs="Times New Roman"/>
          <w:b w:val="0"/>
          <w:bCs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  <w:u w:val="single" w:color="25408F"/>
        </w:rPr>
        <w:t>The survey was administered in two</w:t>
      </w:r>
      <w:r w:rsidRPr="00F84648">
        <w:rPr>
          <w:rFonts w:asciiTheme="minorHAnsi" w:hAnsiTheme="minorHAnsi" w:cs="Times New Roman"/>
          <w:color w:val="000000" w:themeColor="text1"/>
          <w:spacing w:val="-19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u w:val="single" w:color="25408F"/>
        </w:rPr>
        <w:t>ways:</w:t>
      </w:r>
    </w:p>
    <w:p w14:paraId="786DAFD4" w14:textId="72937B1A" w:rsidR="00F73CA2" w:rsidRPr="00F84648" w:rsidRDefault="0044637E">
      <w:pPr>
        <w:pStyle w:val="BodyText"/>
        <w:spacing w:before="39" w:line="276" w:lineRule="auto"/>
        <w:ind w:left="413" w:right="1819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V</w:t>
      </w:r>
      <w:r w:rsidR="00EA2BEA" w:rsidRPr="00F84648">
        <w:rPr>
          <w:rFonts w:asciiTheme="minorHAnsi" w:hAnsiTheme="minorHAnsi" w:cs="Times New Roman"/>
          <w:color w:val="000000" w:themeColor="text1"/>
        </w:rPr>
        <w:t>ia an online survey</w:t>
      </w:r>
      <w:r w:rsidR="00EA2BEA" w:rsidRPr="00F84648">
        <w:rPr>
          <w:rFonts w:asciiTheme="minorHAnsi" w:hAnsiTheme="minorHAnsi" w:cs="Times New Roman"/>
          <w:color w:val="000000" w:themeColor="text1"/>
          <w:spacing w:val="-4"/>
        </w:rPr>
        <w:t xml:space="preserve"> </w:t>
      </w:r>
      <w:r w:rsidR="00EA2BEA" w:rsidRPr="00F84648">
        <w:rPr>
          <w:rFonts w:asciiTheme="minorHAnsi" w:hAnsiTheme="minorHAnsi" w:cs="Times New Roman"/>
          <w:color w:val="000000" w:themeColor="text1"/>
        </w:rPr>
        <w:t xml:space="preserve">tool </w:t>
      </w:r>
      <w:r w:rsidR="00A61EB1" w:rsidRPr="00F84648">
        <w:rPr>
          <w:rFonts w:asciiTheme="minorHAnsi" w:hAnsiTheme="minorHAnsi" w:cs="Times New Roman"/>
          <w:color w:val="000000" w:themeColor="text1"/>
        </w:rPr>
        <w:t>&amp; three formal</w:t>
      </w:r>
      <w:r w:rsidR="00EA2BEA" w:rsidRPr="00F84648">
        <w:rPr>
          <w:rFonts w:asciiTheme="minorHAnsi" w:hAnsiTheme="minorHAnsi" w:cs="Times New Roman"/>
          <w:color w:val="000000" w:themeColor="text1"/>
        </w:rPr>
        <w:t xml:space="preserve"> </w:t>
      </w:r>
      <w:r w:rsidR="00A61EB1" w:rsidRPr="00F84648">
        <w:rPr>
          <w:rFonts w:asciiTheme="minorHAnsi" w:hAnsiTheme="minorHAnsi" w:cs="Times New Roman"/>
          <w:color w:val="000000" w:themeColor="text1"/>
        </w:rPr>
        <w:t>stakeholder</w:t>
      </w:r>
      <w:r w:rsidR="00EA2BEA" w:rsidRPr="00F84648">
        <w:rPr>
          <w:rFonts w:asciiTheme="minorHAnsi" w:hAnsiTheme="minorHAnsi" w:cs="Times New Roman"/>
          <w:color w:val="000000" w:themeColor="text1"/>
        </w:rPr>
        <w:t xml:space="preserve"> </w:t>
      </w:r>
      <w:r w:rsidR="00A61EB1" w:rsidRPr="00F84648">
        <w:rPr>
          <w:rFonts w:asciiTheme="minorHAnsi" w:hAnsiTheme="minorHAnsi" w:cs="Times New Roman"/>
          <w:color w:val="000000" w:themeColor="text1"/>
        </w:rPr>
        <w:t>meetings</w:t>
      </w:r>
      <w:r w:rsidR="00A5652B">
        <w:rPr>
          <w:rFonts w:asciiTheme="minorHAnsi" w:hAnsiTheme="minorHAnsi" w:cs="Times New Roman"/>
          <w:color w:val="000000" w:themeColor="text1"/>
        </w:rPr>
        <w:t>.</w:t>
      </w:r>
    </w:p>
    <w:p w14:paraId="3C996127" w14:textId="07FEE969" w:rsidR="004973B7" w:rsidRPr="00F84648" w:rsidRDefault="00A61EB1" w:rsidP="004973B7">
      <w:pPr>
        <w:pStyle w:val="Heading4"/>
        <w:spacing w:line="296" w:lineRule="exact"/>
        <w:ind w:right="255"/>
        <w:rPr>
          <w:rFonts w:asciiTheme="minorHAnsi" w:hAnsiTheme="minorHAnsi" w:cs="Times New Roman"/>
          <w:color w:val="000000" w:themeColor="text1"/>
          <w:u w:val="single" w:color="25408F"/>
        </w:rPr>
      </w:pPr>
      <w:r w:rsidRPr="00F84648">
        <w:rPr>
          <w:rFonts w:asciiTheme="minorHAnsi" w:hAnsiTheme="minorHAnsi" w:cs="Times New Roman"/>
          <w:color w:val="000000" w:themeColor="text1"/>
          <w:u w:val="single" w:color="25408F"/>
        </w:rPr>
        <w:t>75</w:t>
      </w:r>
      <w:r w:rsidR="00EA2BEA" w:rsidRPr="00F84648">
        <w:rPr>
          <w:rFonts w:asciiTheme="minorHAnsi" w:hAnsiTheme="minorHAnsi" w:cs="Times New Roman"/>
          <w:color w:val="000000" w:themeColor="text1"/>
          <w:u w:val="single" w:color="25408F"/>
        </w:rPr>
        <w:t xml:space="preserve"> survey</w:t>
      </w:r>
      <w:r w:rsidR="004973B7" w:rsidRPr="00F84648">
        <w:rPr>
          <w:rFonts w:asciiTheme="minorHAnsi" w:hAnsiTheme="minorHAnsi" w:cs="Times New Roman"/>
          <w:color w:val="000000" w:themeColor="text1"/>
          <w:u w:val="single" w:color="25408F"/>
        </w:rPr>
        <w:t>s returned</w:t>
      </w:r>
      <w:r w:rsidR="00C359EA" w:rsidRPr="00F84648">
        <w:rPr>
          <w:rFonts w:asciiTheme="minorHAnsi" w:hAnsiTheme="minorHAnsi" w:cs="Times New Roman"/>
          <w:color w:val="000000" w:themeColor="text1"/>
          <w:u w:val="single" w:color="25408F"/>
        </w:rPr>
        <w:t xml:space="preserve"> representing:</w:t>
      </w:r>
      <w:r w:rsidR="00EA2BEA" w:rsidRPr="00F84648">
        <w:rPr>
          <w:rFonts w:asciiTheme="minorHAnsi" w:hAnsiTheme="minorHAnsi" w:cs="Times New Roman"/>
          <w:color w:val="000000" w:themeColor="text1"/>
          <w:u w:val="single" w:color="25408F"/>
        </w:rPr>
        <w:t xml:space="preserve"> </w:t>
      </w:r>
    </w:p>
    <w:p w14:paraId="63263D65" w14:textId="6330F201" w:rsidR="008B16E7" w:rsidRPr="00F84648" w:rsidRDefault="00CF6AC0" w:rsidP="004973B7">
      <w:pPr>
        <w:pStyle w:val="Heading4"/>
        <w:spacing w:line="296" w:lineRule="exact"/>
        <w:ind w:right="255"/>
        <w:rPr>
          <w:rFonts w:asciiTheme="minorHAnsi" w:hAnsiTheme="minorHAnsi" w:cs="Times New Roman"/>
          <w:b w:val="0"/>
          <w:i/>
          <w:color w:val="000000" w:themeColor="text1"/>
        </w:rPr>
      </w:pPr>
      <w:r w:rsidRPr="00F84648">
        <w:rPr>
          <w:rFonts w:asciiTheme="minorHAnsi" w:hAnsiTheme="minorHAnsi" w:cs="Times New Roman"/>
          <w:b w:val="0"/>
          <w:i/>
          <w:color w:val="000000" w:themeColor="text1"/>
        </w:rPr>
        <w:t xml:space="preserve">24% from clients &amp; family members, 20% from board staff &amp; members, 12% from service providers, 11% from children services, 3% from criminal justice, 3% from health and 27% from “other”.  </w:t>
      </w:r>
    </w:p>
    <w:p w14:paraId="0B92BBFD" w14:textId="77777777" w:rsidR="00F73CA2" w:rsidRPr="00F84648" w:rsidRDefault="00EA2BEA">
      <w:pPr>
        <w:pStyle w:val="Heading4"/>
        <w:spacing w:before="39"/>
        <w:ind w:right="255"/>
        <w:rPr>
          <w:rFonts w:asciiTheme="minorHAnsi" w:hAnsiTheme="minorHAnsi" w:cs="Times New Roman"/>
          <w:b w:val="0"/>
          <w:bCs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  <w:u w:val="single" w:color="25408F"/>
        </w:rPr>
        <w:t>Data</w:t>
      </w:r>
      <w:r w:rsidRPr="00F84648">
        <w:rPr>
          <w:rFonts w:asciiTheme="minorHAnsi" w:hAnsiTheme="minorHAnsi" w:cs="Times New Roman"/>
          <w:color w:val="000000" w:themeColor="text1"/>
          <w:spacing w:val="-13"/>
          <w:u w:val="single" w:color="25408F"/>
        </w:rPr>
        <w:t xml:space="preserve"> </w:t>
      </w:r>
      <w:r w:rsidRPr="00F84648">
        <w:rPr>
          <w:rFonts w:asciiTheme="minorHAnsi" w:hAnsiTheme="minorHAnsi" w:cs="Times New Roman"/>
          <w:color w:val="000000" w:themeColor="text1"/>
          <w:u w:val="single" w:color="25408F"/>
        </w:rPr>
        <w:t>Analysis</w:t>
      </w:r>
    </w:p>
    <w:p w14:paraId="17428499" w14:textId="1EB9888F" w:rsidR="00F73CA2" w:rsidRPr="00F84648" w:rsidRDefault="00E24A00">
      <w:pPr>
        <w:pStyle w:val="BodyText"/>
        <w:spacing w:before="67" w:line="211" w:lineRule="auto"/>
        <w:ind w:left="413" w:right="467"/>
        <w:rPr>
          <w:rFonts w:asciiTheme="minorHAnsi" w:hAnsiTheme="minorHAnsi" w:cs="Times New Roman"/>
          <w:i w:val="0"/>
          <w:color w:val="000000" w:themeColor="text1"/>
        </w:rPr>
      </w:pPr>
      <w:r w:rsidRPr="00F84648">
        <w:rPr>
          <w:rFonts w:asciiTheme="minorHAnsi" w:hAnsiTheme="minorHAnsi" w:cs="Times New Roman"/>
          <w:color w:val="000000" w:themeColor="text1"/>
        </w:rPr>
        <w:t>During each of the community stakeholder meetings, the top 3 to 5 “gaps in services” were identified in each of the five domains. Additionally, those findings were analyzed by staff and focus groups and then prioritize</w:t>
      </w:r>
      <w:r w:rsidR="000F159F" w:rsidRPr="00F84648">
        <w:rPr>
          <w:rFonts w:asciiTheme="minorHAnsi" w:hAnsiTheme="minorHAnsi" w:cs="Times New Roman"/>
          <w:color w:val="000000" w:themeColor="text1"/>
        </w:rPr>
        <w:t>d to be included</w:t>
      </w:r>
      <w:r w:rsidR="00AE49AD" w:rsidRPr="00F84648">
        <w:rPr>
          <w:rFonts w:asciiTheme="minorHAnsi" w:hAnsiTheme="minorHAnsi" w:cs="Times New Roman"/>
          <w:color w:val="000000" w:themeColor="text1"/>
        </w:rPr>
        <w:t>, as appropriate,</w:t>
      </w:r>
      <w:r w:rsidR="000F159F" w:rsidRPr="00F84648">
        <w:rPr>
          <w:rFonts w:asciiTheme="minorHAnsi" w:hAnsiTheme="minorHAnsi" w:cs="Times New Roman"/>
          <w:color w:val="000000" w:themeColor="text1"/>
        </w:rPr>
        <w:t xml:space="preserve"> into the</w:t>
      </w:r>
      <w:r w:rsidRPr="00F84648">
        <w:rPr>
          <w:rFonts w:asciiTheme="minorHAnsi" w:hAnsiTheme="minorHAnsi" w:cs="Times New Roman"/>
          <w:color w:val="000000" w:themeColor="text1"/>
        </w:rPr>
        <w:t xml:space="preserve"> MHRB three-year strategic plan.  </w:t>
      </w:r>
    </w:p>
    <w:p w14:paraId="1AFBD8FA" w14:textId="0FA46D6B" w:rsidR="00F73CA2" w:rsidRPr="00ED41CA" w:rsidRDefault="00ED41CA">
      <w:pPr>
        <w:spacing w:before="128" w:line="519" w:lineRule="exact"/>
        <w:ind w:left="107" w:right="112"/>
        <w:rPr>
          <w:rFonts w:ascii="Times New Roman" w:eastAsia="Franklin Gothic Demi" w:hAnsi="Times New Roman" w:cs="Times New Roman"/>
          <w:b/>
          <w:color w:val="FFFFFF" w:themeColor="background1"/>
          <w:sz w:val="49"/>
          <w:szCs w:val="49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0873D3D" wp14:editId="0D64E149">
            <wp:simplePos x="0" y="0"/>
            <wp:positionH relativeFrom="column">
              <wp:posOffset>233093</wp:posOffset>
            </wp:positionH>
            <wp:positionV relativeFrom="paragraph">
              <wp:posOffset>121787</wp:posOffset>
            </wp:positionV>
            <wp:extent cx="1965978" cy="1021976"/>
            <wp:effectExtent l="0" t="0" r="0" b="0"/>
            <wp:wrapNone/>
            <wp:docPr id="7" name="Picture 7" descr="SHARE:Recovery is Beautiful:Recovery is Beautiful Logo:Recovery is Beautiful Ful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Recovery is Beautiful:Recovery is Beautiful Logo:Recovery is Beautiful Full_CMY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78" cy="10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EA" w:rsidRPr="00EA2BEA">
        <w:rPr>
          <w:rFonts w:ascii="Times New Roman" w:hAnsi="Times New Roman" w:cs="Times New Roman"/>
        </w:rPr>
        <w:br w:type="column"/>
      </w:r>
      <w:r w:rsidR="00EA2BEA" w:rsidRPr="00ED41CA">
        <w:rPr>
          <w:rFonts w:ascii="Times New Roman" w:hAnsi="Times New Roman" w:cs="Times New Roman"/>
          <w:b/>
          <w:color w:val="FFFFFF" w:themeColor="background1"/>
          <w:sz w:val="49"/>
        </w:rPr>
        <w:t>Results</w:t>
      </w:r>
    </w:p>
    <w:p w14:paraId="04C7DFDE" w14:textId="77777777" w:rsidR="00240C79" w:rsidRDefault="00240C79">
      <w:pPr>
        <w:spacing w:line="355" w:lineRule="exact"/>
        <w:ind w:left="107" w:right="112"/>
        <w:rPr>
          <w:rFonts w:ascii="Times New Roman" w:hAnsi="Times New Roman" w:cs="Times New Roman"/>
          <w:b/>
          <w:i/>
          <w:color w:val="FFFFFF" w:themeColor="background1"/>
          <w:sz w:val="29"/>
        </w:rPr>
      </w:pPr>
    </w:p>
    <w:p w14:paraId="02E3EC38" w14:textId="77777777" w:rsidR="00240C79" w:rsidRDefault="00240C79">
      <w:pPr>
        <w:spacing w:line="355" w:lineRule="exact"/>
        <w:ind w:left="107" w:right="112"/>
        <w:rPr>
          <w:rFonts w:ascii="Times New Roman" w:hAnsi="Times New Roman" w:cs="Times New Roman"/>
          <w:b/>
          <w:i/>
          <w:color w:val="FFFFFF" w:themeColor="background1"/>
          <w:sz w:val="29"/>
        </w:rPr>
      </w:pPr>
    </w:p>
    <w:p w14:paraId="7CE9C607" w14:textId="77777777" w:rsidR="00240C79" w:rsidRDefault="00240C79">
      <w:pPr>
        <w:spacing w:line="355" w:lineRule="exact"/>
        <w:ind w:left="107" w:right="112"/>
        <w:rPr>
          <w:rFonts w:ascii="Times New Roman" w:hAnsi="Times New Roman" w:cs="Times New Roman"/>
          <w:b/>
          <w:i/>
          <w:color w:val="FFFFFF" w:themeColor="background1"/>
          <w:sz w:val="29"/>
        </w:rPr>
      </w:pPr>
    </w:p>
    <w:p w14:paraId="2F5F08C3" w14:textId="77777777" w:rsidR="00240C79" w:rsidRDefault="00240C79">
      <w:pPr>
        <w:spacing w:line="355" w:lineRule="exact"/>
        <w:ind w:left="107" w:right="112"/>
        <w:rPr>
          <w:rFonts w:ascii="Times New Roman" w:hAnsi="Times New Roman" w:cs="Times New Roman"/>
          <w:b/>
          <w:i/>
          <w:color w:val="FFFFFF" w:themeColor="background1"/>
          <w:sz w:val="29"/>
        </w:rPr>
      </w:pPr>
    </w:p>
    <w:p w14:paraId="6A3A0B5A" w14:textId="273BB483" w:rsidR="00240C79" w:rsidRPr="00240C79" w:rsidRDefault="00240C79" w:rsidP="00240C79">
      <w:pPr>
        <w:spacing w:before="36" w:line="248" w:lineRule="exact"/>
        <w:ind w:right="112"/>
        <w:rPr>
          <w:rFonts w:ascii="Times New Roman" w:eastAsia="Palatino Linotype" w:hAnsi="Times New Roman" w:cs="Times New Roman"/>
          <w:color w:val="FFFFFF" w:themeColor="background1"/>
        </w:rPr>
      </w:pPr>
    </w:p>
    <w:p w14:paraId="6679C8EE" w14:textId="0683C468" w:rsidR="00240C79" w:rsidRPr="00240C79" w:rsidRDefault="00240C79" w:rsidP="00240C79">
      <w:pPr>
        <w:spacing w:before="36" w:line="248" w:lineRule="exact"/>
        <w:ind w:right="112"/>
        <w:rPr>
          <w:rFonts w:ascii="Times New Roman" w:eastAsia="Palatino Linotype" w:hAnsi="Times New Roman" w:cs="Times New Roman"/>
          <w:color w:val="FFFFFF" w:themeColor="background1"/>
        </w:rPr>
      </w:pPr>
    </w:p>
    <w:p w14:paraId="709E67EC" w14:textId="6750E414" w:rsidR="00240C79" w:rsidRPr="00240C79" w:rsidRDefault="00240C79" w:rsidP="00240C79">
      <w:pPr>
        <w:spacing w:before="36" w:line="248" w:lineRule="exact"/>
        <w:ind w:right="112"/>
        <w:rPr>
          <w:rFonts w:ascii="Times New Roman" w:eastAsia="Palatino Linotype" w:hAnsi="Times New Roman" w:cs="Times New Roman"/>
          <w:color w:val="FFFFFF" w:themeColor="background1"/>
        </w:rPr>
      </w:pPr>
    </w:p>
    <w:p w14:paraId="0805BAEE" w14:textId="254AB4AD" w:rsidR="00240C79" w:rsidRPr="00240C79" w:rsidRDefault="00F84648" w:rsidP="00240C79">
      <w:pPr>
        <w:spacing w:before="36" w:line="248" w:lineRule="exact"/>
        <w:ind w:right="112"/>
        <w:rPr>
          <w:rFonts w:ascii="Times New Roman" w:eastAsia="Palatino Linotype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7D4EB5" wp14:editId="1C279D9E">
                <wp:simplePos x="0" y="0"/>
                <wp:positionH relativeFrom="column">
                  <wp:posOffset>40518</wp:posOffset>
                </wp:positionH>
                <wp:positionV relativeFrom="paragraph">
                  <wp:posOffset>18415</wp:posOffset>
                </wp:positionV>
                <wp:extent cx="3281045" cy="111156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11115675"/>
                        </a:xfrm>
                        <a:prstGeom prst="rect">
                          <a:avLst/>
                        </a:prstGeom>
                        <a:solidFill>
                          <a:srgbClr val="4E0D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A1DC" id="Rectangle 6" o:spid="_x0000_s1026" style="position:absolute;margin-left:3.2pt;margin-top:1.45pt;width:258.35pt;height:87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YiaQIAAEwFAAAOAAAAZHJzL2Uyb0RvYy54bWysVN1r2zAQfx/sfxB6Xx2nSduFOCWk6xiU&#10;tqwdfVZkKTHIOu2kxMn++p1kx8m6QmHMD/Kd7vvjp+n1rjZsq9BXYAuenw04U1ZCWdlVwX883366&#10;4swHYUthwKqC75Xn17OPH6aNm6ghrMGUChk5sX7SuIKvQ3CTLPNyrWrhz8ApS0INWItALK6yEkVD&#10;3muTDQeDi6wBLB2CVN7T7U0r5LPkX2slw4PWXgVmCk65hXRiOpfxzGZTMVmhcOtKdmmIf8iiFpWl&#10;oL2rGxEE22D1l6u6kggedDiTUGegdSVVqoGqyQevqnlaC6dSLdQc7/o2+f/nVt5vn9wjUhsa5yee&#10;yFjFTmMd/5Qf26Vm7ftmqV1gki7Ph1f5YDTmTJIsp298cTmO/cyO9g59+KqgZpEoONI4UpfE9s6H&#10;VvWgEsN5MFV5WxmTGFwtFwbZVtDoRl8GNxfzzvsfasZGZQvRrPXY3qg0/C7MsbZEhb1R0crY70qz&#10;qqRq8pRXWjvVRxVSKhvyLmzSjmaaQvWG5+8bdvrRtM2qNx6+b9xbpMhgQ29cVxbwLQemT1m3+jST&#10;k7ojuYRy/4gMoQWEd/K2ohHdCR8eBRICCCuE6vBAhzbQFBw6irM14K+37qM+LSZJOWsIUQX3PzcC&#10;FWfmm6WV/ZyPRhGCiRmNL4fE4KlkeSqxm3oBNPmc3g8nExn1gzmQGqF+IfDPY1QSCSspdsFlwAOz&#10;CC3S6fmQaj5PagQ7J8KdfXLyMPW4gs+7F4Gu29NAO34PB/SJyat1bXXjPCzMNwF0lXb52Neu3wTZ&#10;hIbueYlvwimftI6P4Ow3AAAA//8DAFBLAwQUAAYACAAAACEAaAyn2d0AAAAIAQAADwAAAGRycy9k&#10;b3ducmV2LnhtbEyPy07DMBBF90j9B2uQuqPOo88Qp6oKSKi7Fj7AjadJIB5HsZumf8+wguXoHt17&#10;Jt+OthUD9r5xpCCeRSCQSmcaqhR8frw9rUH4oMno1hEquKOHbTF5yHVm3I2OOJxCJbiEfKYV1CF0&#10;mZS+rNFqP3MdEmcX11sd+OwraXp943LbyiSKltLqhnih1h3uayy/T1eroDHyGFfDe7o6+MNLeP2i&#10;u7+kSk0fx90ziIBj+IPhV5/VoWCns7uS8aJVsJwzqCDZgOB0kaQxiDNjq0U6B1nk8v8DxQ8AAAD/&#10;/wMAUEsBAi0AFAAGAAgAAAAhALaDOJL+AAAA4QEAABMAAAAAAAAAAAAAAAAAAAAAAFtDb250ZW50&#10;X1R5cGVzXS54bWxQSwECLQAUAAYACAAAACEAOP0h/9YAAACUAQAACwAAAAAAAAAAAAAAAAAvAQAA&#10;X3JlbHMvLnJlbHNQSwECLQAUAAYACAAAACEAOLWGImkCAABMBQAADgAAAAAAAAAAAAAAAAAuAgAA&#10;ZHJzL2Uyb0RvYy54bWxQSwECLQAUAAYACAAAACEAaAyn2d0AAAAIAQAADwAAAAAAAAAAAAAAAADD&#10;BAAAZHJzL2Rvd25yZXYueG1sUEsFBgAAAAAEAAQA8wAAAM0FAAAAAA==&#10;" fillcolor="#4e0d6a" stroked="f"/>
            </w:pict>
          </mc:Fallback>
        </mc:AlternateContent>
      </w:r>
    </w:p>
    <w:p w14:paraId="70794DA5" w14:textId="4C8A5AC0" w:rsidR="00240C79" w:rsidRPr="00F84648" w:rsidRDefault="00240C79" w:rsidP="00240C79">
      <w:pPr>
        <w:spacing w:line="355" w:lineRule="exact"/>
        <w:ind w:left="107" w:right="112"/>
        <w:rPr>
          <w:rFonts w:cs="Times New Roman"/>
          <w:b/>
          <w:color w:val="FFFFFF" w:themeColor="background1"/>
          <w:sz w:val="32"/>
          <w:szCs w:val="32"/>
        </w:rPr>
      </w:pPr>
      <w:r w:rsidRPr="00F84648">
        <w:rPr>
          <w:rFonts w:cs="Times New Roman"/>
          <w:b/>
          <w:color w:val="FFFFFF" w:themeColor="background1"/>
          <w:sz w:val="32"/>
          <w:szCs w:val="32"/>
        </w:rPr>
        <w:t>Results</w:t>
      </w:r>
    </w:p>
    <w:p w14:paraId="5EE26A61" w14:textId="77777777" w:rsidR="00240C79" w:rsidRPr="00F84648" w:rsidRDefault="00240C79" w:rsidP="00F84648">
      <w:pPr>
        <w:spacing w:line="355" w:lineRule="exact"/>
        <w:ind w:right="112" w:firstLine="360"/>
        <w:rPr>
          <w:rFonts w:eastAsia="Palatino Linotype" w:cs="Times New Roman"/>
          <w:color w:val="FFFFFF" w:themeColor="background1"/>
          <w:sz w:val="28"/>
          <w:szCs w:val="28"/>
        </w:rPr>
      </w:pPr>
      <w:r w:rsidRPr="00F84648">
        <w:rPr>
          <w:rFonts w:cs="Times New Roman"/>
          <w:b/>
          <w:i/>
          <w:color w:val="FFFFFF" w:themeColor="background1"/>
          <w:sz w:val="28"/>
          <w:szCs w:val="28"/>
        </w:rPr>
        <w:t xml:space="preserve">Strengths: </w:t>
      </w:r>
    </w:p>
    <w:p w14:paraId="46765700" w14:textId="1AADB89B" w:rsidR="00240C79" w:rsidRPr="00F84648" w:rsidRDefault="00240C79" w:rsidP="00F84648">
      <w:pPr>
        <w:pStyle w:val="ListParagraph"/>
        <w:numPr>
          <w:ilvl w:val="0"/>
          <w:numId w:val="1"/>
        </w:numPr>
        <w:spacing w:before="36" w:line="248" w:lineRule="exact"/>
        <w:ind w:right="112"/>
        <w:rPr>
          <w:rFonts w:eastAsia="Palatino Linotype" w:cs="Times New Roman"/>
          <w:color w:val="FFFFFF" w:themeColor="background1"/>
          <w:sz w:val="18"/>
          <w:szCs w:val="18"/>
        </w:rPr>
      </w:pPr>
      <w:r w:rsidRPr="00F84648">
        <w:rPr>
          <w:rFonts w:cs="Times New Roman"/>
          <w:i/>
          <w:color w:val="FFFFFF" w:themeColor="background1"/>
          <w:sz w:val="18"/>
          <w:szCs w:val="18"/>
        </w:rPr>
        <w:t>The Board promotes and supports its agencies and</w:t>
      </w:r>
      <w:r w:rsidR="00F84648" w:rsidRPr="00F84648">
        <w:rPr>
          <w:rFonts w:cs="Times New Roman"/>
          <w:i/>
          <w:color w:val="FFFFFF" w:themeColor="background1"/>
          <w:sz w:val="18"/>
          <w:szCs w:val="18"/>
        </w:rPr>
        <w:t xml:space="preserve"> </w:t>
      </w:r>
      <w:r w:rsidR="00F84648">
        <w:rPr>
          <w:rFonts w:cs="Times New Roman"/>
          <w:i/>
          <w:color w:val="FFFFFF" w:themeColor="background1"/>
          <w:sz w:val="18"/>
          <w:szCs w:val="18"/>
        </w:rPr>
        <w:t>cl</w:t>
      </w:r>
      <w:r w:rsidRPr="00F84648">
        <w:rPr>
          <w:rFonts w:cs="Times New Roman"/>
          <w:i/>
          <w:color w:val="FFFFFF" w:themeColor="background1"/>
          <w:sz w:val="18"/>
          <w:szCs w:val="18"/>
        </w:rPr>
        <w:t>ients.</w:t>
      </w:r>
    </w:p>
    <w:p w14:paraId="51EF454C" w14:textId="5BE25C26" w:rsidR="00C843C6" w:rsidRPr="00F84648" w:rsidRDefault="00240C79" w:rsidP="00C843C6">
      <w:pPr>
        <w:pStyle w:val="ListParagraph"/>
        <w:numPr>
          <w:ilvl w:val="0"/>
          <w:numId w:val="1"/>
        </w:numPr>
        <w:spacing w:before="36" w:line="248" w:lineRule="exact"/>
        <w:ind w:right="112"/>
        <w:rPr>
          <w:rFonts w:eastAsia="Palatino Linotype" w:cs="Times New Roman"/>
          <w:color w:val="FFFFFF" w:themeColor="background1"/>
          <w:sz w:val="18"/>
          <w:szCs w:val="18"/>
        </w:rPr>
      </w:pPr>
      <w:r w:rsidRPr="00F84648">
        <w:rPr>
          <w:rFonts w:cs="Times New Roman"/>
          <w:i/>
          <w:color w:val="FFFFFF" w:themeColor="background1"/>
          <w:sz w:val="18"/>
          <w:szCs w:val="18"/>
        </w:rPr>
        <w:t xml:space="preserve">The Board, first responders, police, fire &amp; medical community have a strong partnership addressing </w:t>
      </w:r>
      <w:r w:rsidR="00C843C6" w:rsidRPr="00F84648">
        <w:rPr>
          <w:rFonts w:cs="Times New Roman"/>
          <w:i/>
          <w:color w:val="FFFFFF" w:themeColor="background1"/>
          <w:sz w:val="18"/>
          <w:szCs w:val="18"/>
        </w:rPr>
        <w:t xml:space="preserve">emerging drug trends. </w:t>
      </w:r>
    </w:p>
    <w:p w14:paraId="38284F20" w14:textId="00FA8E07" w:rsidR="00D9750D" w:rsidRPr="00F84648" w:rsidRDefault="00B54F72" w:rsidP="00C843C6">
      <w:pPr>
        <w:pStyle w:val="BodyText"/>
        <w:numPr>
          <w:ilvl w:val="0"/>
          <w:numId w:val="1"/>
        </w:numPr>
        <w:spacing w:before="73" w:line="248" w:lineRule="exact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Community partnerships are strong and seen as effective. </w:t>
      </w:r>
      <w:r w:rsidR="00D147E4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Examples include: </w:t>
      </w:r>
      <w:r w:rsidR="00D9750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Suicide Coalition, Substance Abuse Prevention Partnership (SAPP)</w:t>
      </w:r>
      <w:r w:rsidR="0077100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, School</w:t>
      </w:r>
      <w:r w:rsidR="00D9750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-based </w:t>
      </w:r>
      <w:r w:rsidR="0072488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m</w:t>
      </w:r>
      <w:r w:rsidR="00D147E4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ental health,</w:t>
      </w:r>
      <w:r w:rsidR="0072488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</w:t>
      </w:r>
      <w:r w:rsidR="00A429FF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CIT</w:t>
      </w:r>
      <w:r w:rsidR="00D147E4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&amp; Trauma Informed Care.</w:t>
      </w:r>
    </w:p>
    <w:p w14:paraId="59B06E0D" w14:textId="3313AF2B" w:rsidR="00F73CA2" w:rsidRPr="00F84648" w:rsidRDefault="00B54F72" w:rsidP="00C843C6">
      <w:pPr>
        <w:pStyle w:val="BodyText"/>
        <w:numPr>
          <w:ilvl w:val="0"/>
          <w:numId w:val="1"/>
        </w:numPr>
        <w:spacing w:before="73" w:line="248" w:lineRule="exact"/>
        <w:ind w:right="112"/>
        <w:rPr>
          <w:rFonts w:asciiTheme="minorHAnsi" w:hAnsiTheme="minorHAnsi" w:cs="Times New Roman"/>
          <w:i w:val="0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Generally, there is a good understanding of county agencies</w:t>
      </w:r>
      <w:r w:rsidR="00A429FF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, their responsibilities &amp; programming. 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</w:t>
      </w:r>
    </w:p>
    <w:p w14:paraId="636C7E9E" w14:textId="77777777" w:rsidR="00F73CA2" w:rsidRPr="00F84648" w:rsidRDefault="00EA2BEA" w:rsidP="00F84648">
      <w:pPr>
        <w:pStyle w:val="Heading2"/>
        <w:spacing w:line="368" w:lineRule="exact"/>
        <w:ind w:left="0" w:right="112" w:firstLine="360"/>
        <w:rPr>
          <w:rFonts w:asciiTheme="minorHAnsi" w:hAnsiTheme="minorHAnsi" w:cs="Times New Roman"/>
          <w:bCs w:val="0"/>
          <w:color w:val="FFFFFF" w:themeColor="background1"/>
          <w:sz w:val="28"/>
          <w:szCs w:val="28"/>
        </w:rPr>
      </w:pPr>
      <w:r w:rsidRPr="00F84648">
        <w:rPr>
          <w:rFonts w:asciiTheme="minorHAnsi" w:hAnsiTheme="minorHAnsi" w:cs="Times New Roman"/>
          <w:color w:val="FFFFFF" w:themeColor="background1"/>
          <w:sz w:val="28"/>
          <w:szCs w:val="28"/>
        </w:rPr>
        <w:t>Opportunities for</w:t>
      </w:r>
      <w:r w:rsidRPr="00F84648">
        <w:rPr>
          <w:rFonts w:asciiTheme="minorHAnsi" w:hAnsiTheme="minorHAnsi" w:cs="Times New Roman"/>
          <w:color w:val="FFFFFF" w:themeColor="background1"/>
          <w:spacing w:val="18"/>
          <w:sz w:val="28"/>
          <w:szCs w:val="28"/>
        </w:rPr>
        <w:t xml:space="preserve"> </w:t>
      </w:r>
      <w:r w:rsidRPr="00F84648">
        <w:rPr>
          <w:rFonts w:asciiTheme="minorHAnsi" w:hAnsiTheme="minorHAnsi" w:cs="Times New Roman"/>
          <w:color w:val="FFFFFF" w:themeColor="background1"/>
          <w:sz w:val="28"/>
          <w:szCs w:val="28"/>
        </w:rPr>
        <w:t>improvement:</w:t>
      </w:r>
    </w:p>
    <w:p w14:paraId="102C5CBB" w14:textId="63971CB7" w:rsidR="00F73CA2" w:rsidRPr="00F84648" w:rsidRDefault="00B54F72" w:rsidP="00C843C6">
      <w:pPr>
        <w:pStyle w:val="BodyText"/>
        <w:numPr>
          <w:ilvl w:val="0"/>
          <w:numId w:val="2"/>
        </w:numPr>
        <w:spacing w:before="59" w:line="196" w:lineRule="auto"/>
        <w:ind w:right="470"/>
        <w:jc w:val="both"/>
        <w:rPr>
          <w:rFonts w:asciiTheme="minorHAnsi" w:hAnsiTheme="minorHAnsi" w:cs="Times New Roman"/>
          <w:i w:val="0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Barriers are not addressed for our clients and services are not provided in their natural environment</w:t>
      </w:r>
      <w:r w:rsidR="00EA2BEA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.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We must encourage multi-disciplinary teams and other agencies to “work together” to wholly &amp; completely benefit the client. </w:t>
      </w:r>
      <w:r w:rsidR="00A429FF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Sometimes, the client gets “lost” in agency politics. </w:t>
      </w:r>
    </w:p>
    <w:p w14:paraId="52FB678E" w14:textId="77777777" w:rsidR="00D9750D" w:rsidRPr="00F84648" w:rsidRDefault="00D9750D">
      <w:pPr>
        <w:pStyle w:val="BodyText"/>
        <w:spacing w:before="54" w:line="201" w:lineRule="auto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</w:p>
    <w:p w14:paraId="1B62D7F4" w14:textId="17474C31" w:rsidR="00D9750D" w:rsidRPr="00F84648" w:rsidRDefault="00D147E4" w:rsidP="00C843C6">
      <w:pPr>
        <w:pStyle w:val="BodyText"/>
        <w:numPr>
          <w:ilvl w:val="0"/>
          <w:numId w:val="2"/>
        </w:numPr>
        <w:spacing w:before="54" w:line="201" w:lineRule="auto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With v</w:t>
      </w:r>
      <w:r w:rsidR="00D9750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ery limited providers in our area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, w</w:t>
      </w:r>
      <w:r w:rsidR="00D9750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e are lacking 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in </w:t>
      </w:r>
      <w:r w:rsidR="00D9750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providing the residents the supports needed to recover.</w:t>
      </w:r>
      <w:r w:rsidR="00A95D05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 Clients would have a difficult time changing providers if they wished.</w:t>
      </w:r>
      <w:r w:rsidR="00D9750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</w:t>
      </w:r>
    </w:p>
    <w:p w14:paraId="31924EF9" w14:textId="77777777" w:rsidR="00D9750D" w:rsidRPr="00F84648" w:rsidRDefault="00D9750D">
      <w:pPr>
        <w:pStyle w:val="BodyText"/>
        <w:spacing w:before="54" w:line="201" w:lineRule="auto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</w:p>
    <w:p w14:paraId="2D56D0BA" w14:textId="6C6F1CDF" w:rsidR="00C843C6" w:rsidRPr="00F84648" w:rsidRDefault="00D9750D" w:rsidP="00C843C6">
      <w:pPr>
        <w:pStyle w:val="BodyText"/>
        <w:numPr>
          <w:ilvl w:val="0"/>
          <w:numId w:val="2"/>
        </w:numPr>
        <w:spacing w:before="54" w:line="201" w:lineRule="auto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We continue to battle stigma.  Our city &amp; county ordinances do not promote a sober lifestyle. There are very few “free” recreational opportunities locally.  Perception is reality and we need to do a better job of </w:t>
      </w:r>
      <w:r w:rsidR="00C843C6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developing programming in this area.</w:t>
      </w:r>
    </w:p>
    <w:p w14:paraId="61797C75" w14:textId="77777777" w:rsidR="00C843C6" w:rsidRPr="003E1291" w:rsidRDefault="00C843C6">
      <w:pPr>
        <w:pStyle w:val="BodyText"/>
        <w:spacing w:before="54" w:line="201" w:lineRule="auto"/>
        <w:ind w:right="112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369625CD" w14:textId="33C792F5" w:rsidR="00C843C6" w:rsidRPr="00F84648" w:rsidRDefault="00DF37B1" w:rsidP="00C843C6">
      <w:pPr>
        <w:pStyle w:val="BodyText"/>
        <w:numPr>
          <w:ilvl w:val="0"/>
          <w:numId w:val="2"/>
        </w:numPr>
        <w:spacing w:before="54" w:line="201" w:lineRule="auto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Local </w:t>
      </w:r>
      <w:r w:rsidR="00C843C6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residential and recovery treatment options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</w:t>
      </w:r>
      <w:r w:rsidR="003952A1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are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non-existent in our community. </w:t>
      </w:r>
    </w:p>
    <w:p w14:paraId="359EB029" w14:textId="77777777" w:rsidR="00F73CA2" w:rsidRPr="00F84648" w:rsidRDefault="00EA2BEA" w:rsidP="00F84648">
      <w:pPr>
        <w:pStyle w:val="Heading4"/>
        <w:spacing w:before="52"/>
        <w:ind w:left="0" w:right="112" w:firstLine="360"/>
        <w:rPr>
          <w:rFonts w:asciiTheme="minorHAnsi" w:hAnsiTheme="minorHAnsi" w:cs="Times New Roman"/>
          <w:b w:val="0"/>
          <w:bCs w:val="0"/>
          <w:color w:val="FFFFFF" w:themeColor="background1"/>
          <w:u w:val="single"/>
        </w:rPr>
      </w:pPr>
      <w:r w:rsidRPr="00F84648">
        <w:rPr>
          <w:rFonts w:asciiTheme="minorHAnsi" w:hAnsiTheme="minorHAnsi" w:cs="Times New Roman"/>
          <w:color w:val="FFFFFF" w:themeColor="background1"/>
          <w:u w:val="single"/>
        </w:rPr>
        <w:t>Other pieces in the “recovery</w:t>
      </w:r>
      <w:r w:rsidRPr="00F84648">
        <w:rPr>
          <w:rFonts w:asciiTheme="minorHAnsi" w:hAnsiTheme="minorHAnsi" w:cs="Times New Roman"/>
          <w:color w:val="FFFFFF" w:themeColor="background1"/>
          <w:spacing w:val="-7"/>
          <w:u w:val="single"/>
        </w:rPr>
        <w:t xml:space="preserve"> </w:t>
      </w:r>
      <w:r w:rsidRPr="00F84648">
        <w:rPr>
          <w:rFonts w:asciiTheme="minorHAnsi" w:hAnsiTheme="minorHAnsi" w:cs="Times New Roman"/>
          <w:color w:val="FFFFFF" w:themeColor="background1"/>
          <w:u w:val="single"/>
        </w:rPr>
        <w:t>puzzle”</w:t>
      </w:r>
    </w:p>
    <w:p w14:paraId="23D8D962" w14:textId="5F2E7115" w:rsidR="00F73CA2" w:rsidRPr="00F84648" w:rsidRDefault="00EA2BEA" w:rsidP="00F84648">
      <w:pPr>
        <w:pStyle w:val="BodyText"/>
        <w:spacing w:before="56" w:line="240" w:lineRule="exact"/>
        <w:ind w:left="360" w:right="112"/>
        <w:rPr>
          <w:rFonts w:asciiTheme="minorHAnsi" w:hAnsiTheme="minorHAnsi" w:cs="Times New Roman"/>
          <w:i w:val="0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In these </w:t>
      </w:r>
      <w:r w:rsidR="00D147E4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areas,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it will be important to engage community partners to help facilitate change.</w:t>
      </w:r>
    </w:p>
    <w:p w14:paraId="511838D3" w14:textId="507891E1" w:rsidR="00F73CA2" w:rsidRPr="00F84648" w:rsidRDefault="00EA2BEA" w:rsidP="00DF37B1">
      <w:pPr>
        <w:pStyle w:val="BodyText"/>
        <w:numPr>
          <w:ilvl w:val="0"/>
          <w:numId w:val="3"/>
        </w:numPr>
        <w:spacing w:before="74" w:line="240" w:lineRule="exact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Transportation issues </w:t>
      </w:r>
      <w:r w:rsidR="00DF37B1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across the county 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create challenges for consumers and families</w:t>
      </w:r>
      <w:r w:rsidR="00DF37B1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&amp; other organizations.  </w:t>
      </w:r>
    </w:p>
    <w:p w14:paraId="2948E7A5" w14:textId="426FAD23" w:rsidR="00F73CA2" w:rsidRPr="00F84648" w:rsidRDefault="00D9750D" w:rsidP="00DF37B1">
      <w:pPr>
        <w:pStyle w:val="BodyText"/>
        <w:numPr>
          <w:ilvl w:val="0"/>
          <w:numId w:val="3"/>
        </w:numPr>
        <w:spacing w:before="51" w:line="240" w:lineRule="exact"/>
        <w:ind w:right="112"/>
        <w:rPr>
          <w:rFonts w:asciiTheme="minorHAnsi" w:hAnsiTheme="minorHAnsi" w:cs="Times New Roman"/>
          <w:i w:val="0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Grow opportunities for safe, sober, fulfilling activities</w:t>
      </w:r>
      <w:r w:rsidR="00F84648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&amp; m</w:t>
      </w:r>
      <w:r w:rsidR="00EA2BEA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ore</w:t>
      </w:r>
      <w:r w:rsidR="00EA2BEA" w:rsidRPr="00F84648">
        <w:rPr>
          <w:rFonts w:asciiTheme="minorHAnsi" w:hAnsiTheme="minorHAnsi" w:cs="Times New Roman"/>
          <w:color w:val="FFFFFF" w:themeColor="background1"/>
          <w:spacing w:val="-11"/>
          <w:sz w:val="18"/>
          <w:szCs w:val="18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opportunities</w:t>
      </w:r>
      <w:r w:rsidR="00EA2BEA" w:rsidRPr="00F84648">
        <w:rPr>
          <w:rFonts w:asciiTheme="minorHAnsi" w:hAnsiTheme="minorHAnsi" w:cs="Times New Roman"/>
          <w:color w:val="FFFFFF" w:themeColor="background1"/>
          <w:spacing w:val="-11"/>
          <w:sz w:val="18"/>
          <w:szCs w:val="18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to</w:t>
      </w:r>
      <w:r w:rsidR="00EA2BEA" w:rsidRPr="00F84648">
        <w:rPr>
          <w:rFonts w:asciiTheme="minorHAnsi" w:hAnsiTheme="minorHAnsi" w:cs="Times New Roman"/>
          <w:color w:val="FFFFFF" w:themeColor="background1"/>
          <w:spacing w:val="-11"/>
          <w:sz w:val="18"/>
          <w:szCs w:val="18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“celebrate</w:t>
      </w:r>
      <w:r w:rsidR="00EA2BEA" w:rsidRPr="00F84648">
        <w:rPr>
          <w:rFonts w:asciiTheme="minorHAnsi" w:hAnsiTheme="minorHAnsi" w:cs="Times New Roman"/>
          <w:color w:val="FFFFFF" w:themeColor="background1"/>
          <w:spacing w:val="-11"/>
          <w:sz w:val="18"/>
          <w:szCs w:val="18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recovery</w:t>
      </w:r>
      <w:r w:rsidR="00AE49A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.</w:t>
      </w:r>
      <w:r w:rsidR="00EA2BEA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”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 </w:t>
      </w:r>
    </w:p>
    <w:p w14:paraId="20ED1605" w14:textId="7ED06F30" w:rsidR="00F73CA2" w:rsidRPr="00F84648" w:rsidRDefault="00EA2BEA" w:rsidP="00DF37B1">
      <w:pPr>
        <w:pStyle w:val="BodyText"/>
        <w:numPr>
          <w:ilvl w:val="0"/>
          <w:numId w:val="3"/>
        </w:numPr>
        <w:spacing w:before="72" w:line="240" w:lineRule="exact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More opportunities for consumers/families to volunteer &amp; become involved in the</w:t>
      </w:r>
      <w:r w:rsidRPr="00F84648">
        <w:rPr>
          <w:rFonts w:asciiTheme="minorHAnsi" w:hAnsiTheme="minorHAnsi" w:cs="Times New Roman"/>
          <w:color w:val="FFFFFF" w:themeColor="background1"/>
          <w:spacing w:val="-4"/>
          <w:sz w:val="18"/>
          <w:szCs w:val="18"/>
        </w:rPr>
        <w:t xml:space="preserve"> 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community</w:t>
      </w:r>
      <w:r w:rsidR="00A5652B">
        <w:rPr>
          <w:rFonts w:asciiTheme="minorHAnsi" w:hAnsiTheme="minorHAnsi" w:cs="Times New Roman"/>
          <w:color w:val="FFFFFF" w:themeColor="background1"/>
          <w:sz w:val="18"/>
          <w:szCs w:val="18"/>
        </w:rPr>
        <w:t>.</w:t>
      </w:r>
    </w:p>
    <w:p w14:paraId="1C075C14" w14:textId="3A164DB2" w:rsidR="00A429FF" w:rsidRPr="00F84648" w:rsidRDefault="001F371B" w:rsidP="00DF37B1">
      <w:pPr>
        <w:pStyle w:val="BodyText"/>
        <w:numPr>
          <w:ilvl w:val="0"/>
          <w:numId w:val="3"/>
        </w:numPr>
        <w:spacing w:before="72" w:line="240" w:lineRule="exact"/>
        <w:ind w:right="112"/>
        <w:rPr>
          <w:rFonts w:asciiTheme="minorHAnsi" w:hAnsiTheme="minorHAnsi" w:cs="Times New Roman"/>
          <w:i w:val="0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The system is complex with multiple agencies.  </w:t>
      </w:r>
      <w:r w:rsidR="00DF37B1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Continue to </w:t>
      </w:r>
      <w:r w:rsidR="00A429FF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improve</w:t>
      </w:r>
      <w:r w:rsidR="00DF37B1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education and</w:t>
      </w:r>
      <w:r w:rsidR="00A429FF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communication </w:t>
      </w:r>
      <w:r w:rsidR="00F84648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to l</w:t>
      </w:r>
      <w:r w:rsidR="00DF37B1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everage </w:t>
      </w:r>
      <w:r w:rsidR="00D5123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agency </w:t>
      </w:r>
      <w:r w:rsidR="00E02D3F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resources to ensur</w:t>
      </w:r>
      <w:r w:rsidR="00D5123D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e</w:t>
      </w:r>
      <w:r w:rsidR="00DF37B1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client success. </w:t>
      </w:r>
      <w:r w:rsidR="00A429FF"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</w:t>
      </w:r>
    </w:p>
    <w:p w14:paraId="433CF22E" w14:textId="1FCF218C" w:rsidR="003E1291" w:rsidRPr="00F84648" w:rsidRDefault="00F84648" w:rsidP="00F84648">
      <w:pPr>
        <w:pStyle w:val="BodyText"/>
        <w:spacing w:before="72" w:line="240" w:lineRule="exact"/>
        <w:ind w:left="0" w:right="112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</w:t>
      </w:r>
      <w:r w:rsidR="003E1291" w:rsidRPr="00F84648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Action Steps:</w:t>
      </w:r>
    </w:p>
    <w:p w14:paraId="09543FB3" w14:textId="3C167793" w:rsidR="003E1291" w:rsidRPr="00F84648" w:rsidRDefault="003E1291" w:rsidP="003E1291">
      <w:pPr>
        <w:pStyle w:val="BodyText"/>
        <w:spacing w:before="72" w:line="240" w:lineRule="exact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The following objectives have been included in our strategic plan 2016 – 201</w:t>
      </w:r>
      <w:r w:rsidR="00377188">
        <w:rPr>
          <w:rFonts w:asciiTheme="minorHAnsi" w:hAnsiTheme="minorHAnsi" w:cs="Times New Roman"/>
          <w:color w:val="FFFFFF" w:themeColor="background1"/>
          <w:sz w:val="18"/>
          <w:szCs w:val="18"/>
        </w:rPr>
        <w:t>9</w:t>
      </w: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.</w:t>
      </w:r>
    </w:p>
    <w:p w14:paraId="70828855" w14:textId="5BFC72E4" w:rsidR="003E1291" w:rsidRPr="00F84648" w:rsidRDefault="003E1291" w:rsidP="003E1291">
      <w:pPr>
        <w:pStyle w:val="BodyText"/>
        <w:numPr>
          <w:ilvl w:val="0"/>
          <w:numId w:val="4"/>
        </w:numPr>
        <w:spacing w:before="72" w:line="240" w:lineRule="exact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Implement state mandated programming, including recovery housing</w:t>
      </w:r>
      <w:r w:rsidR="00A5652B">
        <w:rPr>
          <w:rFonts w:asciiTheme="minorHAnsi" w:hAnsiTheme="minorHAnsi" w:cs="Times New Roman"/>
          <w:color w:val="FFFFFF" w:themeColor="background1"/>
          <w:sz w:val="18"/>
          <w:szCs w:val="18"/>
        </w:rPr>
        <w:t xml:space="preserve"> &amp; residential treatment. </w:t>
      </w:r>
    </w:p>
    <w:p w14:paraId="03B52BAC" w14:textId="2653E0FF" w:rsidR="003E1291" w:rsidRPr="00F84648" w:rsidRDefault="003E1291" w:rsidP="003E1291">
      <w:pPr>
        <w:pStyle w:val="BodyText"/>
        <w:numPr>
          <w:ilvl w:val="0"/>
          <w:numId w:val="4"/>
        </w:numPr>
        <w:spacing w:before="72" w:line="240" w:lineRule="exact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Expand our current continuum of care</w:t>
      </w:r>
      <w:r w:rsidR="00CC34D1">
        <w:rPr>
          <w:rFonts w:asciiTheme="minorHAnsi" w:hAnsiTheme="minorHAnsi" w:cs="Times New Roman"/>
          <w:color w:val="FFFFFF" w:themeColor="background1"/>
          <w:sz w:val="18"/>
          <w:szCs w:val="18"/>
        </w:rPr>
        <w:t>.</w:t>
      </w:r>
    </w:p>
    <w:p w14:paraId="05C59831" w14:textId="18C73715" w:rsidR="003E1291" w:rsidRPr="00F84648" w:rsidRDefault="003E1291" w:rsidP="003E1291">
      <w:pPr>
        <w:pStyle w:val="BodyText"/>
        <w:numPr>
          <w:ilvl w:val="0"/>
          <w:numId w:val="4"/>
        </w:numPr>
        <w:spacing w:before="72" w:line="240" w:lineRule="exact"/>
        <w:ind w:right="112"/>
        <w:rPr>
          <w:rFonts w:asciiTheme="minorHAnsi" w:hAnsiTheme="minorHAnsi" w:cs="Times New Roman"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Expand services with a focus on our veterans &amp; seniors</w:t>
      </w:r>
      <w:r w:rsidR="00CC34D1">
        <w:rPr>
          <w:rFonts w:asciiTheme="minorHAnsi" w:hAnsiTheme="minorHAnsi" w:cs="Times New Roman"/>
          <w:color w:val="FFFFFF" w:themeColor="background1"/>
          <w:sz w:val="18"/>
          <w:szCs w:val="18"/>
        </w:rPr>
        <w:t>.</w:t>
      </w:r>
    </w:p>
    <w:p w14:paraId="3D27036A" w14:textId="345B1499" w:rsidR="003E1291" w:rsidRPr="00F84648" w:rsidRDefault="003E1291" w:rsidP="00F84648">
      <w:pPr>
        <w:pStyle w:val="BodyText"/>
        <w:numPr>
          <w:ilvl w:val="0"/>
          <w:numId w:val="4"/>
        </w:numPr>
        <w:spacing w:before="93" w:line="240" w:lineRule="exact"/>
        <w:ind w:right="112"/>
        <w:rPr>
          <w:rFonts w:asciiTheme="minorHAnsi" w:hAnsiTheme="minorHAnsi" w:cs="Times New Roman"/>
          <w:b/>
          <w:color w:val="FFFFFF" w:themeColor="background1"/>
          <w:sz w:val="18"/>
          <w:szCs w:val="18"/>
        </w:rPr>
      </w:pPr>
      <w:r w:rsidRPr="00F84648">
        <w:rPr>
          <w:rFonts w:asciiTheme="minorHAnsi" w:hAnsiTheme="minorHAnsi" w:cs="Times New Roman"/>
          <w:color w:val="FFFFFF" w:themeColor="background1"/>
          <w:sz w:val="18"/>
          <w:szCs w:val="18"/>
        </w:rPr>
        <w:t>Expand peer support programming</w:t>
      </w:r>
      <w:r w:rsidR="00CC34D1">
        <w:rPr>
          <w:rFonts w:asciiTheme="minorHAnsi" w:hAnsiTheme="minorHAnsi" w:cs="Times New Roman"/>
          <w:color w:val="FFFFFF" w:themeColor="background1"/>
          <w:sz w:val="18"/>
          <w:szCs w:val="18"/>
        </w:rPr>
        <w:t>.</w:t>
      </w:r>
    </w:p>
    <w:p w14:paraId="435BCE95" w14:textId="77777777" w:rsidR="00375713" w:rsidRDefault="00375713">
      <w:pPr>
        <w:pStyle w:val="Heading3"/>
        <w:spacing w:before="93"/>
        <w:ind w:right="112"/>
        <w:rPr>
          <w:rFonts w:asciiTheme="minorHAnsi" w:hAnsiTheme="minorHAnsi" w:cs="Times New Roman"/>
          <w:b/>
          <w:color w:val="FFFFFF" w:themeColor="background1"/>
        </w:rPr>
      </w:pPr>
    </w:p>
    <w:p w14:paraId="1B9563AF" w14:textId="77777777" w:rsidR="00F73CA2" w:rsidRPr="00F84648" w:rsidRDefault="00EA2BEA">
      <w:pPr>
        <w:pStyle w:val="Heading3"/>
        <w:spacing w:before="93"/>
        <w:ind w:right="112"/>
        <w:rPr>
          <w:rFonts w:asciiTheme="minorHAnsi" w:hAnsiTheme="minorHAnsi" w:cs="Times New Roman"/>
          <w:b/>
          <w:color w:val="FFFFFF" w:themeColor="background1"/>
        </w:rPr>
      </w:pPr>
      <w:r w:rsidRPr="00F84648">
        <w:rPr>
          <w:rFonts w:asciiTheme="minorHAnsi" w:hAnsiTheme="minorHAnsi" w:cs="Times New Roman"/>
          <w:b/>
          <w:color w:val="FFFFFF" w:themeColor="background1"/>
        </w:rPr>
        <w:t>Bottom</w:t>
      </w:r>
      <w:r w:rsidRPr="00F84648">
        <w:rPr>
          <w:rFonts w:asciiTheme="minorHAnsi" w:hAnsiTheme="minorHAnsi" w:cs="Times New Roman"/>
          <w:b/>
          <w:color w:val="FFFFFF" w:themeColor="background1"/>
          <w:spacing w:val="25"/>
        </w:rPr>
        <w:t xml:space="preserve"> </w:t>
      </w:r>
      <w:r w:rsidR="0032670A" w:rsidRPr="00F84648">
        <w:rPr>
          <w:rFonts w:asciiTheme="minorHAnsi" w:hAnsiTheme="minorHAnsi" w:cs="Times New Roman"/>
          <w:b/>
          <w:color w:val="FFFFFF" w:themeColor="background1"/>
        </w:rPr>
        <w:t>L</w:t>
      </w:r>
      <w:r w:rsidRPr="00F84648">
        <w:rPr>
          <w:rFonts w:asciiTheme="minorHAnsi" w:hAnsiTheme="minorHAnsi" w:cs="Times New Roman"/>
          <w:b/>
          <w:color w:val="FFFFFF" w:themeColor="background1"/>
        </w:rPr>
        <w:t>ine</w:t>
      </w:r>
    </w:p>
    <w:p w14:paraId="4D1DE1E0" w14:textId="7CCFF5A2" w:rsidR="00F73CA2" w:rsidRDefault="00AE49AD" w:rsidP="00EA2BEA">
      <w:pPr>
        <w:pStyle w:val="Heading5"/>
        <w:spacing w:before="59" w:line="240" w:lineRule="exact"/>
        <w:ind w:right="102"/>
        <w:rPr>
          <w:rFonts w:asciiTheme="minorHAnsi" w:hAnsiTheme="minorHAnsi" w:cs="Times New Roman"/>
          <w:color w:val="FFFFFF" w:themeColor="background1"/>
          <w:sz w:val="20"/>
          <w:szCs w:val="20"/>
        </w:rPr>
      </w:pPr>
      <w:r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 xml:space="preserve">The Preble County Mental Health &amp; Recovery Board </w:t>
      </w:r>
      <w:r w:rsidR="00EA2BEA"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>is</w:t>
      </w:r>
      <w:r w:rsidR="00EA2BEA" w:rsidRPr="00F84648">
        <w:rPr>
          <w:rFonts w:asciiTheme="minorHAnsi" w:hAnsiTheme="minorHAnsi" w:cs="Times New Roman"/>
          <w:color w:val="FFFFFF" w:themeColor="background1"/>
          <w:spacing w:val="-24"/>
          <w:sz w:val="20"/>
          <w:szCs w:val="20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>accountable</w:t>
      </w:r>
      <w:r w:rsidR="00EA2BEA" w:rsidRPr="00F84648">
        <w:rPr>
          <w:rFonts w:asciiTheme="minorHAnsi" w:hAnsiTheme="minorHAnsi" w:cs="Times New Roman"/>
          <w:color w:val="FFFFFF" w:themeColor="background1"/>
          <w:spacing w:val="-1"/>
          <w:sz w:val="20"/>
          <w:szCs w:val="20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 xml:space="preserve">to consumers, families and </w:t>
      </w:r>
      <w:r w:rsidR="00A5652B">
        <w:rPr>
          <w:rFonts w:asciiTheme="minorHAnsi" w:hAnsiTheme="minorHAnsi" w:cs="Times New Roman"/>
          <w:color w:val="FFFFFF" w:themeColor="background1"/>
          <w:sz w:val="20"/>
          <w:szCs w:val="20"/>
        </w:rPr>
        <w:t xml:space="preserve">the </w:t>
      </w:r>
      <w:r w:rsidR="00EA2BEA"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>community. The self-assessment process helps us create a culture of</w:t>
      </w:r>
      <w:r w:rsidR="00EA2BEA" w:rsidRPr="00F84648">
        <w:rPr>
          <w:rFonts w:asciiTheme="minorHAnsi" w:hAnsiTheme="minorHAnsi" w:cs="Times New Roman"/>
          <w:color w:val="FFFFFF" w:themeColor="background1"/>
          <w:spacing w:val="-8"/>
          <w:sz w:val="20"/>
          <w:szCs w:val="20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 xml:space="preserve">care that meets the unique needs of </w:t>
      </w:r>
      <w:r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>Preble County</w:t>
      </w:r>
      <w:r w:rsidR="00EA2BEA"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>, and the input of our partners and stakeholders helps further spur our commitment to</w:t>
      </w:r>
      <w:r w:rsidR="00EA2BEA" w:rsidRPr="00F84648">
        <w:rPr>
          <w:rFonts w:asciiTheme="minorHAnsi" w:hAnsiTheme="minorHAnsi" w:cs="Times New Roman"/>
          <w:color w:val="FFFFFF" w:themeColor="background1"/>
          <w:spacing w:val="-10"/>
          <w:sz w:val="20"/>
          <w:szCs w:val="20"/>
        </w:rPr>
        <w:t xml:space="preserve"> </w:t>
      </w:r>
      <w:r w:rsidR="00EA2BEA" w:rsidRPr="00F84648">
        <w:rPr>
          <w:rFonts w:asciiTheme="minorHAnsi" w:hAnsiTheme="minorHAnsi" w:cs="Times New Roman"/>
          <w:color w:val="FFFFFF" w:themeColor="background1"/>
          <w:sz w:val="20"/>
          <w:szCs w:val="20"/>
        </w:rPr>
        <w:t>Recovery Oriented System of Care principles.</w:t>
      </w:r>
    </w:p>
    <w:p w14:paraId="2E45557F" w14:textId="65B06512" w:rsidR="00AA5C32" w:rsidRPr="00AA5C32" w:rsidRDefault="00AA5C32" w:rsidP="00057734">
      <w:pPr>
        <w:pStyle w:val="Heading5"/>
        <w:spacing w:before="59" w:line="240" w:lineRule="exact"/>
        <w:ind w:right="102"/>
        <w:jc w:val="right"/>
        <w:rPr>
          <w:rFonts w:asciiTheme="minorHAnsi" w:hAnsiTheme="minorHAnsi" w:cs="Times New Roman"/>
          <w:b w:val="0"/>
          <w:color w:val="FFFFFF" w:themeColor="background1"/>
          <w:sz w:val="16"/>
          <w:szCs w:val="16"/>
        </w:rPr>
      </w:pPr>
      <w:r>
        <w:rPr>
          <w:rFonts w:asciiTheme="minorHAnsi" w:hAnsiTheme="minorHAnsi" w:cs="Times New Roman"/>
          <w:b w:val="0"/>
          <w:color w:val="FFFFFF" w:themeColor="background1"/>
          <w:sz w:val="16"/>
          <w:szCs w:val="16"/>
        </w:rPr>
        <w:t>Dec. 2015</w:t>
      </w:r>
    </w:p>
    <w:sectPr w:rsidR="00AA5C32" w:rsidRPr="00AA5C32" w:rsidSect="00240C79">
      <w:pgSz w:w="12240" w:h="20160" w:code="5"/>
      <w:pgMar w:top="270" w:right="580" w:bottom="280" w:left="540" w:header="720" w:footer="720" w:gutter="0"/>
      <w:cols w:num="2" w:space="720" w:equalWidth="0">
        <w:col w:w="5234" w:space="684"/>
        <w:col w:w="520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Times New Roman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E1E"/>
    <w:multiLevelType w:val="hybridMultilevel"/>
    <w:tmpl w:val="85B04AF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C8047B6"/>
    <w:multiLevelType w:val="hybridMultilevel"/>
    <w:tmpl w:val="CD163CB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EE87F81"/>
    <w:multiLevelType w:val="hybridMultilevel"/>
    <w:tmpl w:val="AA38927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09A37CD"/>
    <w:multiLevelType w:val="hybridMultilevel"/>
    <w:tmpl w:val="017A26B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7DB26D9C"/>
    <w:multiLevelType w:val="hybridMultilevel"/>
    <w:tmpl w:val="BD7AA1E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330061583">
    <w:abstractNumId w:val="4"/>
  </w:num>
  <w:num w:numId="2" w16cid:durableId="1034964501">
    <w:abstractNumId w:val="2"/>
  </w:num>
  <w:num w:numId="3" w16cid:durableId="741827352">
    <w:abstractNumId w:val="1"/>
  </w:num>
  <w:num w:numId="4" w16cid:durableId="294877837">
    <w:abstractNumId w:val="0"/>
  </w:num>
  <w:num w:numId="5" w16cid:durableId="57416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A2"/>
    <w:rsid w:val="00057734"/>
    <w:rsid w:val="000C082D"/>
    <w:rsid w:val="000F0BFF"/>
    <w:rsid w:val="000F159F"/>
    <w:rsid w:val="001050B6"/>
    <w:rsid w:val="00184B71"/>
    <w:rsid w:val="001F1C07"/>
    <w:rsid w:val="001F371B"/>
    <w:rsid w:val="00240C79"/>
    <w:rsid w:val="0026704C"/>
    <w:rsid w:val="002D3311"/>
    <w:rsid w:val="0032670A"/>
    <w:rsid w:val="00375713"/>
    <w:rsid w:val="00377188"/>
    <w:rsid w:val="00377C2D"/>
    <w:rsid w:val="003952A1"/>
    <w:rsid w:val="003E1291"/>
    <w:rsid w:val="00406058"/>
    <w:rsid w:val="00425BB8"/>
    <w:rsid w:val="00427327"/>
    <w:rsid w:val="0044637E"/>
    <w:rsid w:val="004973B7"/>
    <w:rsid w:val="004F3D32"/>
    <w:rsid w:val="0050133C"/>
    <w:rsid w:val="005E3052"/>
    <w:rsid w:val="006A6587"/>
    <w:rsid w:val="006F0034"/>
    <w:rsid w:val="00720F59"/>
    <w:rsid w:val="0072488D"/>
    <w:rsid w:val="00734BAB"/>
    <w:rsid w:val="0077100D"/>
    <w:rsid w:val="007F4A31"/>
    <w:rsid w:val="008B16E7"/>
    <w:rsid w:val="009140AE"/>
    <w:rsid w:val="009A2DCF"/>
    <w:rsid w:val="009E2831"/>
    <w:rsid w:val="00A429FF"/>
    <w:rsid w:val="00A5652B"/>
    <w:rsid w:val="00A61EB1"/>
    <w:rsid w:val="00A87600"/>
    <w:rsid w:val="00A95D05"/>
    <w:rsid w:val="00AA5C32"/>
    <w:rsid w:val="00AE49AD"/>
    <w:rsid w:val="00B54F72"/>
    <w:rsid w:val="00C359EA"/>
    <w:rsid w:val="00C838D2"/>
    <w:rsid w:val="00C843C6"/>
    <w:rsid w:val="00CC34D1"/>
    <w:rsid w:val="00CF06EE"/>
    <w:rsid w:val="00CF6AC0"/>
    <w:rsid w:val="00D147E4"/>
    <w:rsid w:val="00D35A0B"/>
    <w:rsid w:val="00D5123D"/>
    <w:rsid w:val="00D80834"/>
    <w:rsid w:val="00D9750D"/>
    <w:rsid w:val="00DF37B1"/>
    <w:rsid w:val="00E02D3F"/>
    <w:rsid w:val="00E24A00"/>
    <w:rsid w:val="00E35972"/>
    <w:rsid w:val="00E57F66"/>
    <w:rsid w:val="00EA2BEA"/>
    <w:rsid w:val="00ED41CA"/>
    <w:rsid w:val="00EF3337"/>
    <w:rsid w:val="00F73CA2"/>
    <w:rsid w:val="00F84648"/>
    <w:rsid w:val="00F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2D75B8EE"/>
  <w15:docId w15:val="{FBC7763C-3EB1-4909-8A11-C902686C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07"/>
      <w:outlineLvl w:val="0"/>
    </w:pPr>
    <w:rPr>
      <w:rFonts w:ascii="Franklin Gothic Demi" w:eastAsia="Franklin Gothic Demi" w:hAnsi="Franklin Gothic Demi"/>
      <w:sz w:val="34"/>
      <w:szCs w:val="3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Palatino Linotype" w:eastAsia="Palatino Linotype" w:hAnsi="Palatino Linotype"/>
      <w:b/>
      <w:bCs/>
      <w:i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80"/>
      <w:ind w:left="107"/>
      <w:outlineLvl w:val="2"/>
    </w:pPr>
    <w:rPr>
      <w:rFonts w:ascii="Franklin Gothic Demi" w:eastAsia="Franklin Gothic Demi" w:hAnsi="Franklin Gothic Demi"/>
      <w:sz w:val="29"/>
      <w:szCs w:val="29"/>
    </w:rPr>
  </w:style>
  <w:style w:type="paragraph" w:styleId="Heading4">
    <w:name w:val="heading 4"/>
    <w:basedOn w:val="Normal"/>
    <w:uiPriority w:val="1"/>
    <w:qFormat/>
    <w:pPr>
      <w:ind w:left="107"/>
      <w:outlineLvl w:val="3"/>
    </w:pPr>
    <w:rPr>
      <w:rFonts w:ascii="Palatino Linotype" w:eastAsia="Palatino Linotype" w:hAnsi="Palatino Linotype"/>
      <w:b/>
      <w:bCs/>
    </w:rPr>
  </w:style>
  <w:style w:type="paragraph" w:styleId="Heading5">
    <w:name w:val="heading 5"/>
    <w:basedOn w:val="Normal"/>
    <w:uiPriority w:val="1"/>
    <w:qFormat/>
    <w:pPr>
      <w:ind w:left="107"/>
      <w:outlineLvl w:val="4"/>
    </w:pPr>
    <w:rPr>
      <w:rFonts w:ascii="Palatino Linotype" w:eastAsia="Palatino Linotype" w:hAnsi="Palatino Linotype"/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4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/>
    </w:pPr>
    <w:rPr>
      <w:rFonts w:ascii="Palatino Linotype" w:eastAsia="Palatino Linotype" w:hAnsi="Palatino Linotype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4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C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F4A31"/>
  </w:style>
  <w:style w:type="character" w:customStyle="1" w:styleId="Heading6Char">
    <w:name w:val="Heading 6 Char"/>
    <w:basedOn w:val="DefaultParagraphFont"/>
    <w:link w:val="Heading6"/>
    <w:uiPriority w:val="9"/>
    <w:rsid w:val="007F4A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8ABA4-2D63-4D4A-A5A1-69FFE3E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Murphy</dc:creator>
  <cp:lastModifiedBy>Autumn Cooper</cp:lastModifiedBy>
  <cp:revision>13</cp:revision>
  <cp:lastPrinted>2015-12-17T20:59:00Z</cp:lastPrinted>
  <dcterms:created xsi:type="dcterms:W3CDTF">2015-12-17T19:00:00Z</dcterms:created>
  <dcterms:modified xsi:type="dcterms:W3CDTF">2023-04-26T13:12:00Z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2015-03-26T00:00:00Z</vt:filetime>
  </property>
</Properties>
</file>